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99" w:rsidRDefault="007D3999" w:rsidP="007D3999">
      <w:pPr>
        <w:rPr>
          <w:highlight w:val="lightGray"/>
        </w:rPr>
      </w:pPr>
    </w:p>
    <w:p w:rsidR="007D3999" w:rsidRDefault="007D3999" w:rsidP="007D3999">
      <w:pPr>
        <w:rPr>
          <w:highlight w:val="lightGray"/>
        </w:rPr>
      </w:pPr>
    </w:p>
    <w:p w:rsidR="007D3999" w:rsidRDefault="007D3999" w:rsidP="007D3999">
      <w:pPr>
        <w:rPr>
          <w:highlight w:val="lightGray"/>
        </w:rPr>
      </w:pPr>
    </w:p>
    <w:p w:rsidR="007D3999" w:rsidRDefault="007D3999" w:rsidP="007D3999">
      <w:pPr>
        <w:rPr>
          <w:highlight w:val="lightGray"/>
        </w:rPr>
      </w:pPr>
    </w:p>
    <w:p w:rsidR="007D3999" w:rsidRDefault="007D3999" w:rsidP="007D3999">
      <w:pPr>
        <w:rPr>
          <w:highlight w:val="lightGray"/>
        </w:rPr>
      </w:pPr>
    </w:p>
    <w:p w:rsidR="007D3999" w:rsidRDefault="007D3999" w:rsidP="007D3999">
      <w:pPr>
        <w:rPr>
          <w:highlight w:val="lightGray"/>
        </w:rPr>
      </w:pPr>
    </w:p>
    <w:p w:rsidR="007D3999" w:rsidRDefault="007D3999" w:rsidP="007D3999">
      <w:pPr>
        <w:rPr>
          <w:highlight w:val="lightGray"/>
        </w:rPr>
      </w:pPr>
    </w:p>
    <w:p w:rsidR="007D3999" w:rsidRDefault="007D3999" w:rsidP="007D3999">
      <w:pPr>
        <w:rPr>
          <w:highlight w:val="lightGray"/>
        </w:rPr>
      </w:pPr>
    </w:p>
    <w:p w:rsidR="007D3999" w:rsidRDefault="007D3999" w:rsidP="007D3999">
      <w:pPr>
        <w:rPr>
          <w:highlight w:val="lightGray"/>
        </w:rPr>
      </w:pPr>
    </w:p>
    <w:p w:rsidR="007D3999" w:rsidRDefault="007D3999" w:rsidP="007D3999">
      <w:pPr>
        <w:rPr>
          <w:highlight w:val="lightGray"/>
        </w:rPr>
      </w:pPr>
    </w:p>
    <w:p w:rsidR="007D3999" w:rsidRDefault="007D3999" w:rsidP="007D3999">
      <w:pPr>
        <w:jc w:val="center"/>
        <w:rPr>
          <w:rFonts w:ascii="Times New Roman Bold" w:hAnsi="Times New Roman Bold"/>
          <w:b/>
          <w:sz w:val="56"/>
          <w:szCs w:val="40"/>
        </w:rPr>
      </w:pPr>
      <w:r w:rsidRPr="0056783F">
        <w:rPr>
          <w:rFonts w:ascii="Times New Roman Bold" w:hAnsi="Times New Roman Bold"/>
          <w:b/>
          <w:sz w:val="56"/>
          <w:szCs w:val="40"/>
        </w:rPr>
        <w:t>Draft Proposals for the Re-</w:t>
      </w:r>
      <w:r w:rsidR="00773608">
        <w:rPr>
          <w:rFonts w:ascii="Times New Roman Bold" w:hAnsi="Times New Roman Bold"/>
          <w:b/>
          <w:sz w:val="56"/>
          <w:szCs w:val="40"/>
        </w:rPr>
        <w:t>Vitalis</w:t>
      </w:r>
      <w:r w:rsidRPr="0056783F">
        <w:rPr>
          <w:rFonts w:ascii="Times New Roman Bold" w:hAnsi="Times New Roman Bold"/>
          <w:b/>
          <w:sz w:val="56"/>
          <w:szCs w:val="40"/>
        </w:rPr>
        <w:t>ation of the National Animal Disease Surveillance System in Ethiopia</w:t>
      </w:r>
    </w:p>
    <w:p w:rsidR="00E14C76" w:rsidRDefault="00E14C76" w:rsidP="007D3999">
      <w:pPr>
        <w:jc w:val="center"/>
        <w:rPr>
          <w:rFonts w:ascii="Times New Roman Bold" w:hAnsi="Times New Roman Bold"/>
          <w:b/>
          <w:sz w:val="56"/>
          <w:szCs w:val="40"/>
        </w:rPr>
      </w:pPr>
    </w:p>
    <w:p w:rsidR="00E14C76" w:rsidRPr="00E14C76" w:rsidRDefault="00E14C76" w:rsidP="007D3999">
      <w:pPr>
        <w:jc w:val="center"/>
        <w:rPr>
          <w:rFonts w:ascii="Times New Roman Bold" w:hAnsi="Times New Roman Bold"/>
          <w:b/>
          <w:sz w:val="28"/>
          <w:szCs w:val="28"/>
        </w:rPr>
      </w:pPr>
      <w:r w:rsidRPr="00E14C76">
        <w:rPr>
          <w:rFonts w:ascii="Times New Roman Bold" w:hAnsi="Times New Roman Bold"/>
          <w:b/>
          <w:sz w:val="28"/>
          <w:szCs w:val="28"/>
        </w:rPr>
        <w:t>October 2012</w:t>
      </w:r>
    </w:p>
    <w:p w:rsidR="007D3999" w:rsidRDefault="007D3999" w:rsidP="007D3999">
      <w:pPr>
        <w:rPr>
          <w:highlight w:val="lightGray"/>
        </w:rPr>
      </w:pPr>
    </w:p>
    <w:p w:rsidR="007D3999" w:rsidRDefault="007D3999" w:rsidP="007D3999">
      <w:pPr>
        <w:rPr>
          <w:highlight w:val="lightGray"/>
        </w:rPr>
      </w:pPr>
    </w:p>
    <w:p w:rsidR="007D3999" w:rsidRDefault="007D3999" w:rsidP="007D3999">
      <w:pPr>
        <w:rPr>
          <w:highlight w:val="lightGray"/>
        </w:rPr>
      </w:pPr>
    </w:p>
    <w:p w:rsidR="007D3999" w:rsidRDefault="007D3999" w:rsidP="007D3999">
      <w:pPr>
        <w:rPr>
          <w:highlight w:val="lightGray"/>
        </w:rPr>
      </w:pPr>
    </w:p>
    <w:p w:rsidR="007D3999" w:rsidRDefault="007D3999" w:rsidP="007D3999">
      <w:pPr>
        <w:rPr>
          <w:highlight w:val="lightGray"/>
        </w:rPr>
      </w:pPr>
    </w:p>
    <w:p w:rsidR="007D3999" w:rsidRDefault="007D3999" w:rsidP="007D3999">
      <w:pPr>
        <w:rPr>
          <w:highlight w:val="lightGray"/>
        </w:rPr>
      </w:pPr>
    </w:p>
    <w:p w:rsidR="007D3999" w:rsidRDefault="007D3999" w:rsidP="007D3999">
      <w:pPr>
        <w:rPr>
          <w:highlight w:val="lightGray"/>
        </w:rPr>
      </w:pPr>
    </w:p>
    <w:p w:rsidR="0056783F" w:rsidRPr="0056783F" w:rsidRDefault="007D3999" w:rsidP="0056783F">
      <w:pPr>
        <w:jc w:val="center"/>
        <w:rPr>
          <w:rFonts w:ascii="Times New Roman Bold" w:hAnsi="Times New Roman Bold"/>
          <w:b/>
          <w:sz w:val="28"/>
          <w:szCs w:val="28"/>
        </w:rPr>
      </w:pPr>
      <w:r>
        <w:rPr>
          <w:highlight w:val="lightGray"/>
        </w:rPr>
        <w:br w:type="page"/>
      </w:r>
      <w:r w:rsidR="0056783F" w:rsidRPr="0056783F">
        <w:rPr>
          <w:rFonts w:ascii="Times New Roman Bold" w:hAnsi="Times New Roman Bold"/>
          <w:b/>
          <w:sz w:val="28"/>
          <w:szCs w:val="28"/>
        </w:rPr>
        <w:lastRenderedPageBreak/>
        <w:t>Draft Proposals for the Re-</w:t>
      </w:r>
      <w:r w:rsidR="00423FB6">
        <w:rPr>
          <w:rFonts w:ascii="Times New Roman Bold" w:hAnsi="Times New Roman Bold"/>
          <w:b/>
          <w:sz w:val="28"/>
          <w:szCs w:val="28"/>
        </w:rPr>
        <w:t>vitalis</w:t>
      </w:r>
      <w:r w:rsidR="0056783F" w:rsidRPr="0056783F">
        <w:rPr>
          <w:rFonts w:ascii="Times New Roman Bold" w:hAnsi="Times New Roman Bold"/>
          <w:b/>
          <w:sz w:val="28"/>
          <w:szCs w:val="28"/>
        </w:rPr>
        <w:t>ation of the National Animal Disease Surveillance System in Ethiopia</w:t>
      </w:r>
    </w:p>
    <w:p w:rsidR="0056783F" w:rsidRDefault="0056783F" w:rsidP="0056783F">
      <w:pPr>
        <w:jc w:val="center"/>
      </w:pPr>
    </w:p>
    <w:p w:rsidR="0056783F" w:rsidRDefault="0056783F" w:rsidP="0056783F">
      <w:pPr>
        <w:jc w:val="center"/>
      </w:pPr>
    </w:p>
    <w:p w:rsidR="007D3999" w:rsidRPr="0056783F" w:rsidRDefault="0056783F" w:rsidP="0056783F">
      <w:pPr>
        <w:jc w:val="center"/>
        <w:rPr>
          <w:rFonts w:ascii="Times New Roman Bold" w:hAnsi="Times New Roman Bold"/>
          <w:b/>
          <w:sz w:val="24"/>
        </w:rPr>
      </w:pPr>
      <w:r w:rsidRPr="0056783F">
        <w:rPr>
          <w:rFonts w:ascii="Times New Roman Bold" w:hAnsi="Times New Roman Bold"/>
          <w:b/>
          <w:sz w:val="24"/>
        </w:rPr>
        <w:t>Table of Contents</w:t>
      </w:r>
    </w:p>
    <w:p w:rsidR="00423FB6" w:rsidRDefault="004A01F4">
      <w:pPr>
        <w:pStyle w:val="TOC1"/>
        <w:tabs>
          <w:tab w:val="left" w:pos="440"/>
          <w:tab w:val="right" w:leader="dot" w:pos="9710"/>
        </w:tabs>
        <w:rPr>
          <w:rFonts w:asciiTheme="minorHAnsi" w:eastAsiaTheme="minorEastAsia" w:hAnsiTheme="minorHAnsi" w:cstheme="minorBidi"/>
          <w:noProof/>
          <w:lang w:eastAsia="en-GB"/>
        </w:rPr>
      </w:pPr>
      <w:r>
        <w:fldChar w:fldCharType="begin"/>
      </w:r>
      <w:r w:rsidR="00423FB6">
        <w:instrText xml:space="preserve"> TOC \o "1-4" \h \z \u </w:instrText>
      </w:r>
      <w:r>
        <w:fldChar w:fldCharType="separate"/>
      </w:r>
      <w:hyperlink w:anchor="_Toc336776385" w:history="1">
        <w:r w:rsidR="00423FB6" w:rsidRPr="008079E6">
          <w:rPr>
            <w:rStyle w:val="Hyperlink"/>
            <w:noProof/>
          </w:rPr>
          <w:t>1.</w:t>
        </w:r>
        <w:r w:rsidR="00423FB6">
          <w:rPr>
            <w:rFonts w:asciiTheme="minorHAnsi" w:eastAsiaTheme="minorEastAsia" w:hAnsiTheme="minorHAnsi" w:cstheme="minorBidi"/>
            <w:noProof/>
            <w:lang w:eastAsia="en-GB"/>
          </w:rPr>
          <w:tab/>
        </w:r>
        <w:r w:rsidR="00423FB6" w:rsidRPr="008079E6">
          <w:rPr>
            <w:rStyle w:val="Hyperlink"/>
            <w:noProof/>
          </w:rPr>
          <w:t>Executive Summary</w:t>
        </w:r>
        <w:r w:rsidR="00423FB6">
          <w:rPr>
            <w:noProof/>
            <w:webHidden/>
          </w:rPr>
          <w:tab/>
        </w:r>
        <w:r>
          <w:rPr>
            <w:noProof/>
            <w:webHidden/>
          </w:rPr>
          <w:fldChar w:fldCharType="begin"/>
        </w:r>
        <w:r w:rsidR="00423FB6">
          <w:rPr>
            <w:noProof/>
            <w:webHidden/>
          </w:rPr>
          <w:instrText xml:space="preserve"> PAGEREF _Toc336776385 \h </w:instrText>
        </w:r>
        <w:r>
          <w:rPr>
            <w:noProof/>
            <w:webHidden/>
          </w:rPr>
        </w:r>
        <w:r>
          <w:rPr>
            <w:noProof/>
            <w:webHidden/>
          </w:rPr>
          <w:fldChar w:fldCharType="separate"/>
        </w:r>
        <w:r w:rsidR="00423FB6">
          <w:rPr>
            <w:noProof/>
            <w:webHidden/>
          </w:rPr>
          <w:t>3</w:t>
        </w:r>
        <w:r>
          <w:rPr>
            <w:noProof/>
            <w:webHidden/>
          </w:rPr>
          <w:fldChar w:fldCharType="end"/>
        </w:r>
      </w:hyperlink>
    </w:p>
    <w:p w:rsidR="00423FB6" w:rsidRDefault="004A01F4">
      <w:pPr>
        <w:pStyle w:val="TOC1"/>
        <w:tabs>
          <w:tab w:val="left" w:pos="440"/>
          <w:tab w:val="right" w:leader="dot" w:pos="9710"/>
        </w:tabs>
        <w:rPr>
          <w:rFonts w:asciiTheme="minorHAnsi" w:eastAsiaTheme="minorEastAsia" w:hAnsiTheme="minorHAnsi" w:cstheme="minorBidi"/>
          <w:noProof/>
          <w:lang w:eastAsia="en-GB"/>
        </w:rPr>
      </w:pPr>
      <w:hyperlink w:anchor="_Toc336776386" w:history="1">
        <w:r w:rsidR="00423FB6" w:rsidRPr="008079E6">
          <w:rPr>
            <w:rStyle w:val="Hyperlink"/>
            <w:noProof/>
          </w:rPr>
          <w:t>2.</w:t>
        </w:r>
        <w:r w:rsidR="00423FB6">
          <w:rPr>
            <w:rFonts w:asciiTheme="minorHAnsi" w:eastAsiaTheme="minorEastAsia" w:hAnsiTheme="minorHAnsi" w:cstheme="minorBidi"/>
            <w:noProof/>
            <w:lang w:eastAsia="en-GB"/>
          </w:rPr>
          <w:tab/>
        </w:r>
        <w:r w:rsidR="00423FB6" w:rsidRPr="008079E6">
          <w:rPr>
            <w:rStyle w:val="Hyperlink"/>
            <w:noProof/>
          </w:rPr>
          <w:t>Introduction</w:t>
        </w:r>
        <w:r w:rsidR="00423FB6">
          <w:rPr>
            <w:noProof/>
            <w:webHidden/>
          </w:rPr>
          <w:tab/>
        </w:r>
        <w:r>
          <w:rPr>
            <w:noProof/>
            <w:webHidden/>
          </w:rPr>
          <w:fldChar w:fldCharType="begin"/>
        </w:r>
        <w:r w:rsidR="00423FB6">
          <w:rPr>
            <w:noProof/>
            <w:webHidden/>
          </w:rPr>
          <w:instrText xml:space="preserve"> PAGEREF _Toc336776386 \h </w:instrText>
        </w:r>
        <w:r>
          <w:rPr>
            <w:noProof/>
            <w:webHidden/>
          </w:rPr>
        </w:r>
        <w:r>
          <w:rPr>
            <w:noProof/>
            <w:webHidden/>
          </w:rPr>
          <w:fldChar w:fldCharType="separate"/>
        </w:r>
        <w:r w:rsidR="00423FB6">
          <w:rPr>
            <w:noProof/>
            <w:webHidden/>
          </w:rPr>
          <w:t>5</w:t>
        </w:r>
        <w:r>
          <w:rPr>
            <w:noProof/>
            <w:webHidden/>
          </w:rPr>
          <w:fldChar w:fldCharType="end"/>
        </w:r>
      </w:hyperlink>
    </w:p>
    <w:p w:rsidR="00423FB6" w:rsidRDefault="004A01F4">
      <w:pPr>
        <w:pStyle w:val="TOC1"/>
        <w:tabs>
          <w:tab w:val="left" w:pos="440"/>
          <w:tab w:val="right" w:leader="dot" w:pos="9710"/>
        </w:tabs>
        <w:rPr>
          <w:rFonts w:asciiTheme="minorHAnsi" w:eastAsiaTheme="minorEastAsia" w:hAnsiTheme="minorHAnsi" w:cstheme="minorBidi"/>
          <w:noProof/>
          <w:lang w:eastAsia="en-GB"/>
        </w:rPr>
      </w:pPr>
      <w:hyperlink w:anchor="_Toc336776387" w:history="1">
        <w:r w:rsidR="00423FB6" w:rsidRPr="008079E6">
          <w:rPr>
            <w:rStyle w:val="Hyperlink"/>
            <w:noProof/>
          </w:rPr>
          <w:t>3.</w:t>
        </w:r>
        <w:r w:rsidR="00423FB6">
          <w:rPr>
            <w:rFonts w:asciiTheme="minorHAnsi" w:eastAsiaTheme="minorEastAsia" w:hAnsiTheme="minorHAnsi" w:cstheme="minorBidi"/>
            <w:noProof/>
            <w:lang w:eastAsia="en-GB"/>
          </w:rPr>
          <w:tab/>
        </w:r>
        <w:r w:rsidR="00423FB6" w:rsidRPr="008079E6">
          <w:rPr>
            <w:rStyle w:val="Hyperlink"/>
            <w:noProof/>
          </w:rPr>
          <w:t>Situation Analysis</w:t>
        </w:r>
        <w:r w:rsidR="00423FB6">
          <w:rPr>
            <w:noProof/>
            <w:webHidden/>
          </w:rPr>
          <w:tab/>
        </w:r>
        <w:r>
          <w:rPr>
            <w:noProof/>
            <w:webHidden/>
          </w:rPr>
          <w:fldChar w:fldCharType="begin"/>
        </w:r>
        <w:r w:rsidR="00423FB6">
          <w:rPr>
            <w:noProof/>
            <w:webHidden/>
          </w:rPr>
          <w:instrText xml:space="preserve"> PAGEREF _Toc336776387 \h </w:instrText>
        </w:r>
        <w:r>
          <w:rPr>
            <w:noProof/>
            <w:webHidden/>
          </w:rPr>
        </w:r>
        <w:r>
          <w:rPr>
            <w:noProof/>
            <w:webHidden/>
          </w:rPr>
          <w:fldChar w:fldCharType="separate"/>
        </w:r>
        <w:r w:rsidR="00423FB6">
          <w:rPr>
            <w:noProof/>
            <w:webHidden/>
          </w:rPr>
          <w:t>6</w:t>
        </w:r>
        <w:r>
          <w:rPr>
            <w:noProof/>
            <w:webHidden/>
          </w:rPr>
          <w:fldChar w:fldCharType="end"/>
        </w:r>
      </w:hyperlink>
    </w:p>
    <w:p w:rsidR="00423FB6" w:rsidRDefault="004A01F4">
      <w:pPr>
        <w:pStyle w:val="TOC1"/>
        <w:tabs>
          <w:tab w:val="left" w:pos="440"/>
          <w:tab w:val="right" w:leader="dot" w:pos="9710"/>
        </w:tabs>
        <w:rPr>
          <w:rFonts w:asciiTheme="minorHAnsi" w:eastAsiaTheme="minorEastAsia" w:hAnsiTheme="minorHAnsi" w:cstheme="minorBidi"/>
          <w:noProof/>
          <w:lang w:eastAsia="en-GB"/>
        </w:rPr>
      </w:pPr>
      <w:hyperlink w:anchor="_Toc336776388" w:history="1">
        <w:r w:rsidR="00423FB6" w:rsidRPr="008079E6">
          <w:rPr>
            <w:rStyle w:val="Hyperlink"/>
            <w:noProof/>
          </w:rPr>
          <w:t>4.</w:t>
        </w:r>
        <w:r w:rsidR="00423FB6">
          <w:rPr>
            <w:rFonts w:asciiTheme="minorHAnsi" w:eastAsiaTheme="minorEastAsia" w:hAnsiTheme="minorHAnsi" w:cstheme="minorBidi"/>
            <w:noProof/>
            <w:lang w:eastAsia="en-GB"/>
          </w:rPr>
          <w:tab/>
        </w:r>
        <w:r w:rsidR="00423FB6" w:rsidRPr="008079E6">
          <w:rPr>
            <w:rStyle w:val="Hyperlink"/>
            <w:noProof/>
          </w:rPr>
          <w:t>Approaches recommended to improve the NADSS.</w:t>
        </w:r>
        <w:r w:rsidR="00423FB6">
          <w:rPr>
            <w:noProof/>
            <w:webHidden/>
          </w:rPr>
          <w:tab/>
        </w:r>
        <w:r>
          <w:rPr>
            <w:noProof/>
            <w:webHidden/>
          </w:rPr>
          <w:fldChar w:fldCharType="begin"/>
        </w:r>
        <w:r w:rsidR="00423FB6">
          <w:rPr>
            <w:noProof/>
            <w:webHidden/>
          </w:rPr>
          <w:instrText xml:space="preserve"> PAGEREF _Toc336776388 \h </w:instrText>
        </w:r>
        <w:r>
          <w:rPr>
            <w:noProof/>
            <w:webHidden/>
          </w:rPr>
        </w:r>
        <w:r>
          <w:rPr>
            <w:noProof/>
            <w:webHidden/>
          </w:rPr>
          <w:fldChar w:fldCharType="separate"/>
        </w:r>
        <w:r w:rsidR="00423FB6">
          <w:rPr>
            <w:noProof/>
            <w:webHidden/>
          </w:rPr>
          <w:t>9</w:t>
        </w:r>
        <w:r>
          <w:rPr>
            <w:noProof/>
            <w:webHidden/>
          </w:rPr>
          <w:fldChar w:fldCharType="end"/>
        </w:r>
      </w:hyperlink>
    </w:p>
    <w:p w:rsidR="00423FB6" w:rsidRDefault="004A01F4">
      <w:pPr>
        <w:pStyle w:val="TOC2"/>
        <w:tabs>
          <w:tab w:val="left" w:pos="880"/>
          <w:tab w:val="right" w:leader="dot" w:pos="9710"/>
        </w:tabs>
        <w:rPr>
          <w:rFonts w:asciiTheme="minorHAnsi" w:eastAsiaTheme="minorEastAsia" w:hAnsiTheme="minorHAnsi" w:cstheme="minorBidi"/>
          <w:noProof/>
          <w:lang w:eastAsia="en-GB"/>
        </w:rPr>
      </w:pPr>
      <w:hyperlink w:anchor="_Toc336776389" w:history="1">
        <w:r w:rsidR="00423FB6" w:rsidRPr="008079E6">
          <w:rPr>
            <w:rStyle w:val="Hyperlink"/>
            <w:noProof/>
          </w:rPr>
          <w:t>4.1</w:t>
        </w:r>
        <w:r w:rsidR="00423FB6">
          <w:rPr>
            <w:rFonts w:asciiTheme="minorHAnsi" w:eastAsiaTheme="minorEastAsia" w:hAnsiTheme="minorHAnsi" w:cstheme="minorBidi"/>
            <w:noProof/>
            <w:lang w:eastAsia="en-GB"/>
          </w:rPr>
          <w:tab/>
        </w:r>
        <w:r w:rsidR="00423FB6" w:rsidRPr="008079E6">
          <w:rPr>
            <w:rStyle w:val="Hyperlink"/>
            <w:noProof/>
          </w:rPr>
          <w:t>To improve the report submission rate by wereda animal health staff</w:t>
        </w:r>
        <w:r w:rsidR="00423FB6">
          <w:rPr>
            <w:noProof/>
            <w:webHidden/>
          </w:rPr>
          <w:tab/>
        </w:r>
        <w:r>
          <w:rPr>
            <w:noProof/>
            <w:webHidden/>
          </w:rPr>
          <w:fldChar w:fldCharType="begin"/>
        </w:r>
        <w:r w:rsidR="00423FB6">
          <w:rPr>
            <w:noProof/>
            <w:webHidden/>
          </w:rPr>
          <w:instrText xml:space="preserve"> PAGEREF _Toc336776389 \h </w:instrText>
        </w:r>
        <w:r>
          <w:rPr>
            <w:noProof/>
            <w:webHidden/>
          </w:rPr>
        </w:r>
        <w:r>
          <w:rPr>
            <w:noProof/>
            <w:webHidden/>
          </w:rPr>
          <w:fldChar w:fldCharType="separate"/>
        </w:r>
        <w:r w:rsidR="00423FB6">
          <w:rPr>
            <w:noProof/>
            <w:webHidden/>
          </w:rPr>
          <w:t>9</w:t>
        </w:r>
        <w:r>
          <w:rPr>
            <w:noProof/>
            <w:webHidden/>
          </w:rPr>
          <w:fldChar w:fldCharType="end"/>
        </w:r>
      </w:hyperlink>
    </w:p>
    <w:p w:rsidR="00423FB6" w:rsidRDefault="004A01F4">
      <w:pPr>
        <w:pStyle w:val="TOC2"/>
        <w:tabs>
          <w:tab w:val="left" w:pos="880"/>
          <w:tab w:val="right" w:leader="dot" w:pos="9710"/>
        </w:tabs>
        <w:rPr>
          <w:rFonts w:asciiTheme="minorHAnsi" w:eastAsiaTheme="minorEastAsia" w:hAnsiTheme="minorHAnsi" w:cstheme="minorBidi"/>
          <w:noProof/>
          <w:lang w:eastAsia="en-GB"/>
        </w:rPr>
      </w:pPr>
      <w:hyperlink w:anchor="_Toc336776390" w:history="1">
        <w:r w:rsidR="00423FB6" w:rsidRPr="008079E6">
          <w:rPr>
            <w:rStyle w:val="Hyperlink"/>
            <w:noProof/>
          </w:rPr>
          <w:t>4.2</w:t>
        </w:r>
        <w:r w:rsidR="00423FB6">
          <w:rPr>
            <w:rFonts w:asciiTheme="minorHAnsi" w:eastAsiaTheme="minorEastAsia" w:hAnsiTheme="minorHAnsi" w:cstheme="minorBidi"/>
            <w:noProof/>
            <w:lang w:eastAsia="en-GB"/>
          </w:rPr>
          <w:tab/>
        </w:r>
        <w:r w:rsidR="00423FB6" w:rsidRPr="008079E6">
          <w:rPr>
            <w:rStyle w:val="Hyperlink"/>
            <w:noProof/>
          </w:rPr>
          <w:t>To improve the quality of the reported data</w:t>
        </w:r>
        <w:r w:rsidR="00423FB6">
          <w:rPr>
            <w:noProof/>
            <w:webHidden/>
          </w:rPr>
          <w:tab/>
        </w:r>
        <w:r>
          <w:rPr>
            <w:noProof/>
            <w:webHidden/>
          </w:rPr>
          <w:fldChar w:fldCharType="begin"/>
        </w:r>
        <w:r w:rsidR="00423FB6">
          <w:rPr>
            <w:noProof/>
            <w:webHidden/>
          </w:rPr>
          <w:instrText xml:space="preserve"> PAGEREF _Toc336776390 \h </w:instrText>
        </w:r>
        <w:r>
          <w:rPr>
            <w:noProof/>
            <w:webHidden/>
          </w:rPr>
        </w:r>
        <w:r>
          <w:rPr>
            <w:noProof/>
            <w:webHidden/>
          </w:rPr>
          <w:fldChar w:fldCharType="separate"/>
        </w:r>
        <w:r w:rsidR="00423FB6">
          <w:rPr>
            <w:noProof/>
            <w:webHidden/>
          </w:rPr>
          <w:t>9</w:t>
        </w:r>
        <w:r>
          <w:rPr>
            <w:noProof/>
            <w:webHidden/>
          </w:rPr>
          <w:fldChar w:fldCharType="end"/>
        </w:r>
      </w:hyperlink>
    </w:p>
    <w:p w:rsidR="00423FB6" w:rsidRDefault="004A01F4">
      <w:pPr>
        <w:pStyle w:val="TOC2"/>
        <w:tabs>
          <w:tab w:val="left" w:pos="880"/>
          <w:tab w:val="right" w:leader="dot" w:pos="9710"/>
        </w:tabs>
        <w:rPr>
          <w:rFonts w:asciiTheme="minorHAnsi" w:eastAsiaTheme="minorEastAsia" w:hAnsiTheme="minorHAnsi" w:cstheme="minorBidi"/>
          <w:noProof/>
          <w:lang w:eastAsia="en-GB"/>
        </w:rPr>
      </w:pPr>
      <w:hyperlink w:anchor="_Toc336776391" w:history="1">
        <w:r w:rsidR="00423FB6" w:rsidRPr="008079E6">
          <w:rPr>
            <w:rStyle w:val="Hyperlink"/>
            <w:noProof/>
          </w:rPr>
          <w:t>4.3</w:t>
        </w:r>
        <w:r w:rsidR="00423FB6">
          <w:rPr>
            <w:rFonts w:asciiTheme="minorHAnsi" w:eastAsiaTheme="minorEastAsia" w:hAnsiTheme="minorHAnsi" w:cstheme="minorBidi"/>
            <w:noProof/>
            <w:lang w:eastAsia="en-GB"/>
          </w:rPr>
          <w:tab/>
        </w:r>
        <w:r w:rsidR="00423FB6" w:rsidRPr="008079E6">
          <w:rPr>
            <w:rStyle w:val="Hyperlink"/>
            <w:noProof/>
          </w:rPr>
          <w:t>Mobilise the private sector</w:t>
        </w:r>
        <w:r w:rsidR="00423FB6">
          <w:rPr>
            <w:noProof/>
            <w:webHidden/>
          </w:rPr>
          <w:tab/>
        </w:r>
        <w:r>
          <w:rPr>
            <w:noProof/>
            <w:webHidden/>
          </w:rPr>
          <w:fldChar w:fldCharType="begin"/>
        </w:r>
        <w:r w:rsidR="00423FB6">
          <w:rPr>
            <w:noProof/>
            <w:webHidden/>
          </w:rPr>
          <w:instrText xml:space="preserve"> PAGEREF _Toc336776391 \h </w:instrText>
        </w:r>
        <w:r>
          <w:rPr>
            <w:noProof/>
            <w:webHidden/>
          </w:rPr>
        </w:r>
        <w:r>
          <w:rPr>
            <w:noProof/>
            <w:webHidden/>
          </w:rPr>
          <w:fldChar w:fldCharType="separate"/>
        </w:r>
        <w:r w:rsidR="00423FB6">
          <w:rPr>
            <w:noProof/>
            <w:webHidden/>
          </w:rPr>
          <w:t>10</w:t>
        </w:r>
        <w:r>
          <w:rPr>
            <w:noProof/>
            <w:webHidden/>
          </w:rPr>
          <w:fldChar w:fldCharType="end"/>
        </w:r>
      </w:hyperlink>
    </w:p>
    <w:p w:rsidR="00423FB6" w:rsidRDefault="004A01F4">
      <w:pPr>
        <w:pStyle w:val="TOC2"/>
        <w:tabs>
          <w:tab w:val="left" w:pos="880"/>
          <w:tab w:val="right" w:leader="dot" w:pos="9710"/>
        </w:tabs>
        <w:rPr>
          <w:rFonts w:asciiTheme="minorHAnsi" w:eastAsiaTheme="minorEastAsia" w:hAnsiTheme="minorHAnsi" w:cstheme="minorBidi"/>
          <w:noProof/>
          <w:lang w:eastAsia="en-GB"/>
        </w:rPr>
      </w:pPr>
      <w:hyperlink w:anchor="_Toc336776392" w:history="1">
        <w:r w:rsidR="00423FB6" w:rsidRPr="008079E6">
          <w:rPr>
            <w:rStyle w:val="Hyperlink"/>
            <w:noProof/>
          </w:rPr>
          <w:t>4.4</w:t>
        </w:r>
        <w:r w:rsidR="00423FB6">
          <w:rPr>
            <w:rFonts w:asciiTheme="minorHAnsi" w:eastAsiaTheme="minorEastAsia" w:hAnsiTheme="minorHAnsi" w:cstheme="minorBidi"/>
            <w:noProof/>
            <w:lang w:eastAsia="en-GB"/>
          </w:rPr>
          <w:tab/>
        </w:r>
        <w:r w:rsidR="00423FB6" w:rsidRPr="008079E6">
          <w:rPr>
            <w:rStyle w:val="Hyperlink"/>
            <w:noProof/>
          </w:rPr>
          <w:t>Expand the range of data sources:</w:t>
        </w:r>
        <w:r w:rsidR="00423FB6">
          <w:rPr>
            <w:noProof/>
            <w:webHidden/>
          </w:rPr>
          <w:tab/>
        </w:r>
        <w:r>
          <w:rPr>
            <w:noProof/>
            <w:webHidden/>
          </w:rPr>
          <w:fldChar w:fldCharType="begin"/>
        </w:r>
        <w:r w:rsidR="00423FB6">
          <w:rPr>
            <w:noProof/>
            <w:webHidden/>
          </w:rPr>
          <w:instrText xml:space="preserve"> PAGEREF _Toc336776392 \h </w:instrText>
        </w:r>
        <w:r>
          <w:rPr>
            <w:noProof/>
            <w:webHidden/>
          </w:rPr>
        </w:r>
        <w:r>
          <w:rPr>
            <w:noProof/>
            <w:webHidden/>
          </w:rPr>
          <w:fldChar w:fldCharType="separate"/>
        </w:r>
        <w:r w:rsidR="00423FB6">
          <w:rPr>
            <w:noProof/>
            <w:webHidden/>
          </w:rPr>
          <w:t>11</w:t>
        </w:r>
        <w:r>
          <w:rPr>
            <w:noProof/>
            <w:webHidden/>
          </w:rPr>
          <w:fldChar w:fldCharType="end"/>
        </w:r>
      </w:hyperlink>
    </w:p>
    <w:p w:rsidR="00423FB6" w:rsidRDefault="004A01F4">
      <w:pPr>
        <w:pStyle w:val="TOC3"/>
        <w:tabs>
          <w:tab w:val="left" w:pos="1320"/>
          <w:tab w:val="right" w:leader="dot" w:pos="9710"/>
        </w:tabs>
        <w:rPr>
          <w:rFonts w:asciiTheme="minorHAnsi" w:eastAsiaTheme="minorEastAsia" w:hAnsiTheme="minorHAnsi" w:cstheme="minorBidi"/>
          <w:noProof/>
          <w:lang w:eastAsia="en-GB"/>
        </w:rPr>
      </w:pPr>
      <w:hyperlink w:anchor="_Toc336776393" w:history="1">
        <w:r w:rsidR="00423FB6" w:rsidRPr="008079E6">
          <w:rPr>
            <w:rStyle w:val="Hyperlink"/>
            <w:noProof/>
          </w:rPr>
          <w:t>4.4.1</w:t>
        </w:r>
        <w:r w:rsidR="00423FB6">
          <w:rPr>
            <w:rFonts w:asciiTheme="minorHAnsi" w:eastAsiaTheme="minorEastAsia" w:hAnsiTheme="minorHAnsi" w:cstheme="minorBidi"/>
            <w:noProof/>
            <w:lang w:eastAsia="en-GB"/>
          </w:rPr>
          <w:tab/>
        </w:r>
        <w:r w:rsidR="00423FB6" w:rsidRPr="008079E6">
          <w:rPr>
            <w:rStyle w:val="Hyperlink"/>
            <w:noProof/>
          </w:rPr>
          <w:t>Disease-related data</w:t>
        </w:r>
        <w:r w:rsidR="00423FB6">
          <w:rPr>
            <w:noProof/>
            <w:webHidden/>
          </w:rPr>
          <w:tab/>
        </w:r>
        <w:r>
          <w:rPr>
            <w:noProof/>
            <w:webHidden/>
          </w:rPr>
          <w:fldChar w:fldCharType="begin"/>
        </w:r>
        <w:r w:rsidR="00423FB6">
          <w:rPr>
            <w:noProof/>
            <w:webHidden/>
          </w:rPr>
          <w:instrText xml:space="preserve"> PAGEREF _Toc336776393 \h </w:instrText>
        </w:r>
        <w:r>
          <w:rPr>
            <w:noProof/>
            <w:webHidden/>
          </w:rPr>
        </w:r>
        <w:r>
          <w:rPr>
            <w:noProof/>
            <w:webHidden/>
          </w:rPr>
          <w:fldChar w:fldCharType="separate"/>
        </w:r>
        <w:r w:rsidR="00423FB6">
          <w:rPr>
            <w:noProof/>
            <w:webHidden/>
          </w:rPr>
          <w:t>11</w:t>
        </w:r>
        <w:r>
          <w:rPr>
            <w:noProof/>
            <w:webHidden/>
          </w:rPr>
          <w:fldChar w:fldCharType="end"/>
        </w:r>
      </w:hyperlink>
    </w:p>
    <w:p w:rsidR="00423FB6" w:rsidRDefault="004A01F4">
      <w:pPr>
        <w:pStyle w:val="TOC3"/>
        <w:tabs>
          <w:tab w:val="left" w:pos="1320"/>
          <w:tab w:val="right" w:leader="dot" w:pos="9710"/>
        </w:tabs>
        <w:rPr>
          <w:rFonts w:asciiTheme="minorHAnsi" w:eastAsiaTheme="minorEastAsia" w:hAnsiTheme="minorHAnsi" w:cstheme="minorBidi"/>
          <w:noProof/>
          <w:lang w:eastAsia="en-GB"/>
        </w:rPr>
      </w:pPr>
      <w:hyperlink w:anchor="_Toc336776394" w:history="1">
        <w:r w:rsidR="00423FB6" w:rsidRPr="008079E6">
          <w:rPr>
            <w:rStyle w:val="Hyperlink"/>
            <w:noProof/>
          </w:rPr>
          <w:t>4.4.2</w:t>
        </w:r>
        <w:r w:rsidR="00423FB6">
          <w:rPr>
            <w:rFonts w:asciiTheme="minorHAnsi" w:eastAsiaTheme="minorEastAsia" w:hAnsiTheme="minorHAnsi" w:cstheme="minorBidi"/>
            <w:noProof/>
            <w:lang w:eastAsia="en-GB"/>
          </w:rPr>
          <w:tab/>
        </w:r>
        <w:r w:rsidR="00423FB6" w:rsidRPr="008079E6">
          <w:rPr>
            <w:rStyle w:val="Hyperlink"/>
            <w:noProof/>
          </w:rPr>
          <w:t>Socio-economic data</w:t>
        </w:r>
        <w:r w:rsidR="00423FB6">
          <w:rPr>
            <w:noProof/>
            <w:webHidden/>
          </w:rPr>
          <w:tab/>
        </w:r>
        <w:r>
          <w:rPr>
            <w:noProof/>
            <w:webHidden/>
          </w:rPr>
          <w:fldChar w:fldCharType="begin"/>
        </w:r>
        <w:r w:rsidR="00423FB6">
          <w:rPr>
            <w:noProof/>
            <w:webHidden/>
          </w:rPr>
          <w:instrText xml:space="preserve"> PAGEREF _Toc336776394 \h </w:instrText>
        </w:r>
        <w:r>
          <w:rPr>
            <w:noProof/>
            <w:webHidden/>
          </w:rPr>
        </w:r>
        <w:r>
          <w:rPr>
            <w:noProof/>
            <w:webHidden/>
          </w:rPr>
          <w:fldChar w:fldCharType="separate"/>
        </w:r>
        <w:r w:rsidR="00423FB6">
          <w:rPr>
            <w:noProof/>
            <w:webHidden/>
          </w:rPr>
          <w:t>11</w:t>
        </w:r>
        <w:r>
          <w:rPr>
            <w:noProof/>
            <w:webHidden/>
          </w:rPr>
          <w:fldChar w:fldCharType="end"/>
        </w:r>
      </w:hyperlink>
    </w:p>
    <w:p w:rsidR="00423FB6" w:rsidRDefault="004A01F4">
      <w:pPr>
        <w:pStyle w:val="TOC2"/>
        <w:tabs>
          <w:tab w:val="left" w:pos="880"/>
          <w:tab w:val="right" w:leader="dot" w:pos="9710"/>
        </w:tabs>
        <w:rPr>
          <w:rFonts w:asciiTheme="minorHAnsi" w:eastAsiaTheme="minorEastAsia" w:hAnsiTheme="minorHAnsi" w:cstheme="minorBidi"/>
          <w:noProof/>
          <w:lang w:eastAsia="en-GB"/>
        </w:rPr>
      </w:pPr>
      <w:hyperlink w:anchor="_Toc336776395" w:history="1">
        <w:r w:rsidR="00423FB6" w:rsidRPr="008079E6">
          <w:rPr>
            <w:rStyle w:val="Hyperlink"/>
            <w:noProof/>
          </w:rPr>
          <w:t>4.5</w:t>
        </w:r>
        <w:r w:rsidR="00423FB6">
          <w:rPr>
            <w:rFonts w:asciiTheme="minorHAnsi" w:eastAsiaTheme="minorEastAsia" w:hAnsiTheme="minorHAnsi" w:cstheme="minorBidi"/>
            <w:noProof/>
            <w:lang w:eastAsia="en-GB"/>
          </w:rPr>
          <w:tab/>
        </w:r>
        <w:r w:rsidR="00423FB6" w:rsidRPr="008079E6">
          <w:rPr>
            <w:rStyle w:val="Hyperlink"/>
            <w:noProof/>
          </w:rPr>
          <w:t>Update NADSS methodology</w:t>
        </w:r>
        <w:r w:rsidR="00423FB6">
          <w:rPr>
            <w:noProof/>
            <w:webHidden/>
          </w:rPr>
          <w:tab/>
        </w:r>
        <w:r>
          <w:rPr>
            <w:noProof/>
            <w:webHidden/>
          </w:rPr>
          <w:fldChar w:fldCharType="begin"/>
        </w:r>
        <w:r w:rsidR="00423FB6">
          <w:rPr>
            <w:noProof/>
            <w:webHidden/>
          </w:rPr>
          <w:instrText xml:space="preserve"> PAGEREF _Toc336776395 \h </w:instrText>
        </w:r>
        <w:r>
          <w:rPr>
            <w:noProof/>
            <w:webHidden/>
          </w:rPr>
        </w:r>
        <w:r>
          <w:rPr>
            <w:noProof/>
            <w:webHidden/>
          </w:rPr>
          <w:fldChar w:fldCharType="separate"/>
        </w:r>
        <w:r w:rsidR="00423FB6">
          <w:rPr>
            <w:noProof/>
            <w:webHidden/>
          </w:rPr>
          <w:t>12</w:t>
        </w:r>
        <w:r>
          <w:rPr>
            <w:noProof/>
            <w:webHidden/>
          </w:rPr>
          <w:fldChar w:fldCharType="end"/>
        </w:r>
      </w:hyperlink>
    </w:p>
    <w:p w:rsidR="00423FB6" w:rsidRDefault="004A01F4">
      <w:pPr>
        <w:pStyle w:val="TOC2"/>
        <w:tabs>
          <w:tab w:val="left" w:pos="880"/>
          <w:tab w:val="right" w:leader="dot" w:pos="9710"/>
        </w:tabs>
        <w:rPr>
          <w:rFonts w:asciiTheme="minorHAnsi" w:eastAsiaTheme="minorEastAsia" w:hAnsiTheme="minorHAnsi" w:cstheme="minorBidi"/>
          <w:noProof/>
          <w:lang w:eastAsia="en-GB"/>
        </w:rPr>
      </w:pPr>
      <w:hyperlink w:anchor="_Toc336776396" w:history="1">
        <w:r w:rsidR="00423FB6" w:rsidRPr="008079E6">
          <w:rPr>
            <w:rStyle w:val="Hyperlink"/>
            <w:noProof/>
          </w:rPr>
          <w:t>4.6</w:t>
        </w:r>
        <w:r w:rsidR="00423FB6">
          <w:rPr>
            <w:rFonts w:asciiTheme="minorHAnsi" w:eastAsiaTheme="minorEastAsia" w:hAnsiTheme="minorHAnsi" w:cstheme="minorBidi"/>
            <w:noProof/>
            <w:lang w:eastAsia="en-GB"/>
          </w:rPr>
          <w:tab/>
        </w:r>
        <w:r w:rsidR="00423FB6" w:rsidRPr="008079E6">
          <w:rPr>
            <w:rStyle w:val="Hyperlink"/>
            <w:noProof/>
          </w:rPr>
          <w:t>Improve the focus of NADSS</w:t>
        </w:r>
        <w:r w:rsidR="00423FB6">
          <w:rPr>
            <w:noProof/>
            <w:webHidden/>
          </w:rPr>
          <w:tab/>
        </w:r>
        <w:r>
          <w:rPr>
            <w:noProof/>
            <w:webHidden/>
          </w:rPr>
          <w:fldChar w:fldCharType="begin"/>
        </w:r>
        <w:r w:rsidR="00423FB6">
          <w:rPr>
            <w:noProof/>
            <w:webHidden/>
          </w:rPr>
          <w:instrText xml:space="preserve"> PAGEREF _Toc336776396 \h </w:instrText>
        </w:r>
        <w:r>
          <w:rPr>
            <w:noProof/>
            <w:webHidden/>
          </w:rPr>
        </w:r>
        <w:r>
          <w:rPr>
            <w:noProof/>
            <w:webHidden/>
          </w:rPr>
          <w:fldChar w:fldCharType="separate"/>
        </w:r>
        <w:r w:rsidR="00423FB6">
          <w:rPr>
            <w:noProof/>
            <w:webHidden/>
          </w:rPr>
          <w:t>13</w:t>
        </w:r>
        <w:r>
          <w:rPr>
            <w:noProof/>
            <w:webHidden/>
          </w:rPr>
          <w:fldChar w:fldCharType="end"/>
        </w:r>
      </w:hyperlink>
    </w:p>
    <w:p w:rsidR="00423FB6" w:rsidRDefault="004A01F4">
      <w:pPr>
        <w:pStyle w:val="TOC3"/>
        <w:tabs>
          <w:tab w:val="right" w:leader="dot" w:pos="9710"/>
        </w:tabs>
        <w:rPr>
          <w:rFonts w:asciiTheme="minorHAnsi" w:eastAsiaTheme="minorEastAsia" w:hAnsiTheme="minorHAnsi" w:cstheme="minorBidi"/>
          <w:noProof/>
          <w:lang w:eastAsia="en-GB"/>
        </w:rPr>
      </w:pPr>
      <w:hyperlink w:anchor="_Toc336776397" w:history="1">
        <w:r w:rsidR="00423FB6" w:rsidRPr="008079E6">
          <w:rPr>
            <w:rStyle w:val="Hyperlink"/>
            <w:noProof/>
          </w:rPr>
          <w:t>4.6.1‘New’ OIE reporting requirements</w:t>
        </w:r>
        <w:r w:rsidR="00423FB6">
          <w:rPr>
            <w:noProof/>
            <w:webHidden/>
          </w:rPr>
          <w:tab/>
        </w:r>
        <w:r>
          <w:rPr>
            <w:noProof/>
            <w:webHidden/>
          </w:rPr>
          <w:fldChar w:fldCharType="begin"/>
        </w:r>
        <w:r w:rsidR="00423FB6">
          <w:rPr>
            <w:noProof/>
            <w:webHidden/>
          </w:rPr>
          <w:instrText xml:space="preserve"> PAGEREF _Toc336776397 \h </w:instrText>
        </w:r>
        <w:r>
          <w:rPr>
            <w:noProof/>
            <w:webHidden/>
          </w:rPr>
        </w:r>
        <w:r>
          <w:rPr>
            <w:noProof/>
            <w:webHidden/>
          </w:rPr>
          <w:fldChar w:fldCharType="separate"/>
        </w:r>
        <w:r w:rsidR="00423FB6">
          <w:rPr>
            <w:noProof/>
            <w:webHidden/>
          </w:rPr>
          <w:t>13</w:t>
        </w:r>
        <w:r>
          <w:rPr>
            <w:noProof/>
            <w:webHidden/>
          </w:rPr>
          <w:fldChar w:fldCharType="end"/>
        </w:r>
      </w:hyperlink>
    </w:p>
    <w:p w:rsidR="00423FB6" w:rsidRDefault="004A01F4">
      <w:pPr>
        <w:pStyle w:val="TOC3"/>
        <w:tabs>
          <w:tab w:val="left" w:pos="1320"/>
          <w:tab w:val="right" w:leader="dot" w:pos="9710"/>
        </w:tabs>
        <w:rPr>
          <w:rFonts w:asciiTheme="minorHAnsi" w:eastAsiaTheme="minorEastAsia" w:hAnsiTheme="minorHAnsi" w:cstheme="minorBidi"/>
          <w:noProof/>
          <w:lang w:eastAsia="en-GB"/>
        </w:rPr>
      </w:pPr>
      <w:hyperlink w:anchor="_Toc336776398" w:history="1">
        <w:r w:rsidR="00423FB6" w:rsidRPr="008079E6">
          <w:rPr>
            <w:rStyle w:val="Hyperlink"/>
            <w:noProof/>
          </w:rPr>
          <w:t>4.6.2</w:t>
        </w:r>
        <w:r w:rsidR="00423FB6">
          <w:rPr>
            <w:rFonts w:asciiTheme="minorHAnsi" w:eastAsiaTheme="minorEastAsia" w:hAnsiTheme="minorHAnsi" w:cstheme="minorBidi"/>
            <w:noProof/>
            <w:lang w:eastAsia="en-GB"/>
          </w:rPr>
          <w:tab/>
        </w:r>
        <w:r w:rsidR="00423FB6" w:rsidRPr="008079E6">
          <w:rPr>
            <w:rStyle w:val="Hyperlink"/>
            <w:noProof/>
          </w:rPr>
          <w:t>The OIE disease notification procedures</w:t>
        </w:r>
        <w:r w:rsidR="00423FB6">
          <w:rPr>
            <w:noProof/>
            <w:webHidden/>
          </w:rPr>
          <w:tab/>
        </w:r>
        <w:r>
          <w:rPr>
            <w:noProof/>
            <w:webHidden/>
          </w:rPr>
          <w:fldChar w:fldCharType="begin"/>
        </w:r>
        <w:r w:rsidR="00423FB6">
          <w:rPr>
            <w:noProof/>
            <w:webHidden/>
          </w:rPr>
          <w:instrText xml:space="preserve"> PAGEREF _Toc336776398 \h </w:instrText>
        </w:r>
        <w:r>
          <w:rPr>
            <w:noProof/>
            <w:webHidden/>
          </w:rPr>
        </w:r>
        <w:r>
          <w:rPr>
            <w:noProof/>
            <w:webHidden/>
          </w:rPr>
          <w:fldChar w:fldCharType="separate"/>
        </w:r>
        <w:r w:rsidR="00423FB6">
          <w:rPr>
            <w:noProof/>
            <w:webHidden/>
          </w:rPr>
          <w:t>14</w:t>
        </w:r>
        <w:r>
          <w:rPr>
            <w:noProof/>
            <w:webHidden/>
          </w:rPr>
          <w:fldChar w:fldCharType="end"/>
        </w:r>
      </w:hyperlink>
    </w:p>
    <w:p w:rsidR="00423FB6" w:rsidRDefault="004A01F4">
      <w:pPr>
        <w:pStyle w:val="TOC4"/>
        <w:tabs>
          <w:tab w:val="left" w:pos="1540"/>
          <w:tab w:val="right" w:leader="dot" w:pos="9710"/>
        </w:tabs>
        <w:rPr>
          <w:rFonts w:asciiTheme="minorHAnsi" w:eastAsiaTheme="minorEastAsia" w:hAnsiTheme="minorHAnsi" w:cstheme="minorBidi"/>
          <w:noProof/>
          <w:lang w:eastAsia="en-GB"/>
        </w:rPr>
      </w:pPr>
      <w:hyperlink w:anchor="_Toc336776399" w:history="1">
        <w:r w:rsidR="00423FB6" w:rsidRPr="008079E6">
          <w:rPr>
            <w:rStyle w:val="Hyperlink"/>
            <w:noProof/>
          </w:rPr>
          <w:t>4.6.2.1</w:t>
        </w:r>
        <w:r w:rsidR="00423FB6">
          <w:rPr>
            <w:rFonts w:asciiTheme="minorHAnsi" w:eastAsiaTheme="minorEastAsia" w:hAnsiTheme="minorHAnsi" w:cstheme="minorBidi"/>
            <w:noProof/>
            <w:lang w:eastAsia="en-GB"/>
          </w:rPr>
          <w:tab/>
        </w:r>
        <w:r w:rsidR="00423FB6" w:rsidRPr="008079E6">
          <w:rPr>
            <w:rStyle w:val="Hyperlink"/>
            <w:noProof/>
          </w:rPr>
          <w:t>Reporting new occurrences of a disease or a changed epidemiological situation</w:t>
        </w:r>
        <w:r w:rsidR="00423FB6">
          <w:rPr>
            <w:noProof/>
            <w:webHidden/>
          </w:rPr>
          <w:tab/>
        </w:r>
        <w:r>
          <w:rPr>
            <w:noProof/>
            <w:webHidden/>
          </w:rPr>
          <w:fldChar w:fldCharType="begin"/>
        </w:r>
        <w:r w:rsidR="00423FB6">
          <w:rPr>
            <w:noProof/>
            <w:webHidden/>
          </w:rPr>
          <w:instrText xml:space="preserve"> PAGEREF _Toc336776399 \h </w:instrText>
        </w:r>
        <w:r>
          <w:rPr>
            <w:noProof/>
            <w:webHidden/>
          </w:rPr>
        </w:r>
        <w:r>
          <w:rPr>
            <w:noProof/>
            <w:webHidden/>
          </w:rPr>
          <w:fldChar w:fldCharType="separate"/>
        </w:r>
        <w:r w:rsidR="00423FB6">
          <w:rPr>
            <w:noProof/>
            <w:webHidden/>
          </w:rPr>
          <w:t>14</w:t>
        </w:r>
        <w:r>
          <w:rPr>
            <w:noProof/>
            <w:webHidden/>
          </w:rPr>
          <w:fldChar w:fldCharType="end"/>
        </w:r>
      </w:hyperlink>
    </w:p>
    <w:p w:rsidR="00423FB6" w:rsidRDefault="004A01F4">
      <w:pPr>
        <w:pStyle w:val="TOC4"/>
        <w:tabs>
          <w:tab w:val="left" w:pos="1540"/>
          <w:tab w:val="right" w:leader="dot" w:pos="9710"/>
        </w:tabs>
        <w:rPr>
          <w:rFonts w:asciiTheme="minorHAnsi" w:eastAsiaTheme="minorEastAsia" w:hAnsiTheme="minorHAnsi" w:cstheme="minorBidi"/>
          <w:noProof/>
          <w:lang w:eastAsia="en-GB"/>
        </w:rPr>
      </w:pPr>
      <w:hyperlink w:anchor="_Toc336776400" w:history="1">
        <w:r w:rsidR="00423FB6" w:rsidRPr="008079E6">
          <w:rPr>
            <w:rStyle w:val="Hyperlink"/>
            <w:noProof/>
          </w:rPr>
          <w:t>4.6.2.2</w:t>
        </w:r>
        <w:r w:rsidR="00423FB6">
          <w:rPr>
            <w:rFonts w:asciiTheme="minorHAnsi" w:eastAsiaTheme="minorEastAsia" w:hAnsiTheme="minorHAnsi" w:cstheme="minorBidi"/>
            <w:noProof/>
            <w:lang w:eastAsia="en-GB"/>
          </w:rPr>
          <w:tab/>
        </w:r>
        <w:r w:rsidR="00423FB6" w:rsidRPr="008079E6">
          <w:rPr>
            <w:rStyle w:val="Hyperlink"/>
            <w:noProof/>
          </w:rPr>
          <w:t>Routine six-monthly report on the absence or presence of listed diseases</w:t>
        </w:r>
        <w:r w:rsidR="00423FB6">
          <w:rPr>
            <w:noProof/>
            <w:webHidden/>
          </w:rPr>
          <w:tab/>
        </w:r>
        <w:r>
          <w:rPr>
            <w:noProof/>
            <w:webHidden/>
          </w:rPr>
          <w:fldChar w:fldCharType="begin"/>
        </w:r>
        <w:r w:rsidR="00423FB6">
          <w:rPr>
            <w:noProof/>
            <w:webHidden/>
          </w:rPr>
          <w:instrText xml:space="preserve"> PAGEREF _Toc336776400 \h </w:instrText>
        </w:r>
        <w:r>
          <w:rPr>
            <w:noProof/>
            <w:webHidden/>
          </w:rPr>
        </w:r>
        <w:r>
          <w:rPr>
            <w:noProof/>
            <w:webHidden/>
          </w:rPr>
          <w:fldChar w:fldCharType="separate"/>
        </w:r>
        <w:r w:rsidR="00423FB6">
          <w:rPr>
            <w:noProof/>
            <w:webHidden/>
          </w:rPr>
          <w:t>15</w:t>
        </w:r>
        <w:r>
          <w:rPr>
            <w:noProof/>
            <w:webHidden/>
          </w:rPr>
          <w:fldChar w:fldCharType="end"/>
        </w:r>
      </w:hyperlink>
    </w:p>
    <w:p w:rsidR="00423FB6" w:rsidRDefault="004A01F4">
      <w:pPr>
        <w:pStyle w:val="TOC4"/>
        <w:tabs>
          <w:tab w:val="left" w:pos="1540"/>
          <w:tab w:val="right" w:leader="dot" w:pos="9710"/>
        </w:tabs>
        <w:rPr>
          <w:rFonts w:asciiTheme="minorHAnsi" w:eastAsiaTheme="minorEastAsia" w:hAnsiTheme="minorHAnsi" w:cstheme="minorBidi"/>
          <w:noProof/>
          <w:lang w:eastAsia="en-GB"/>
        </w:rPr>
      </w:pPr>
      <w:hyperlink w:anchor="_Toc336776401" w:history="1">
        <w:r w:rsidR="00423FB6" w:rsidRPr="008079E6">
          <w:rPr>
            <w:rStyle w:val="Hyperlink"/>
            <w:noProof/>
          </w:rPr>
          <w:t>4.6.2.3</w:t>
        </w:r>
        <w:r w:rsidR="00423FB6">
          <w:rPr>
            <w:rFonts w:asciiTheme="minorHAnsi" w:eastAsiaTheme="minorEastAsia" w:hAnsiTheme="minorHAnsi" w:cstheme="minorBidi"/>
            <w:noProof/>
            <w:lang w:eastAsia="en-GB"/>
          </w:rPr>
          <w:tab/>
        </w:r>
        <w:r w:rsidR="00423FB6" w:rsidRPr="008079E6">
          <w:rPr>
            <w:rStyle w:val="Hyperlink"/>
            <w:noProof/>
          </w:rPr>
          <w:t>Annual Reports – joint report for OIE / FAO / WHO</w:t>
        </w:r>
        <w:r w:rsidR="00423FB6">
          <w:rPr>
            <w:noProof/>
            <w:webHidden/>
          </w:rPr>
          <w:tab/>
        </w:r>
        <w:r>
          <w:rPr>
            <w:noProof/>
            <w:webHidden/>
          </w:rPr>
          <w:fldChar w:fldCharType="begin"/>
        </w:r>
        <w:r w:rsidR="00423FB6">
          <w:rPr>
            <w:noProof/>
            <w:webHidden/>
          </w:rPr>
          <w:instrText xml:space="preserve"> PAGEREF _Toc336776401 \h </w:instrText>
        </w:r>
        <w:r>
          <w:rPr>
            <w:noProof/>
            <w:webHidden/>
          </w:rPr>
        </w:r>
        <w:r>
          <w:rPr>
            <w:noProof/>
            <w:webHidden/>
          </w:rPr>
          <w:fldChar w:fldCharType="separate"/>
        </w:r>
        <w:r w:rsidR="00423FB6">
          <w:rPr>
            <w:noProof/>
            <w:webHidden/>
          </w:rPr>
          <w:t>16</w:t>
        </w:r>
        <w:r>
          <w:rPr>
            <w:noProof/>
            <w:webHidden/>
          </w:rPr>
          <w:fldChar w:fldCharType="end"/>
        </w:r>
      </w:hyperlink>
    </w:p>
    <w:p w:rsidR="00423FB6" w:rsidRDefault="004A01F4">
      <w:pPr>
        <w:pStyle w:val="TOC1"/>
        <w:tabs>
          <w:tab w:val="left" w:pos="440"/>
          <w:tab w:val="right" w:leader="dot" w:pos="9710"/>
        </w:tabs>
        <w:rPr>
          <w:rFonts w:asciiTheme="minorHAnsi" w:eastAsiaTheme="minorEastAsia" w:hAnsiTheme="minorHAnsi" w:cstheme="minorBidi"/>
          <w:noProof/>
          <w:lang w:eastAsia="en-GB"/>
        </w:rPr>
      </w:pPr>
      <w:hyperlink w:anchor="_Toc336776402" w:history="1">
        <w:r w:rsidR="00423FB6" w:rsidRPr="008079E6">
          <w:rPr>
            <w:rStyle w:val="Hyperlink"/>
            <w:noProof/>
          </w:rPr>
          <w:t>5.</w:t>
        </w:r>
        <w:r w:rsidR="00423FB6">
          <w:rPr>
            <w:rFonts w:asciiTheme="minorHAnsi" w:eastAsiaTheme="minorEastAsia" w:hAnsiTheme="minorHAnsi" w:cstheme="minorBidi"/>
            <w:noProof/>
            <w:lang w:eastAsia="en-GB"/>
          </w:rPr>
          <w:tab/>
        </w:r>
        <w:r w:rsidR="00423FB6" w:rsidRPr="008079E6">
          <w:rPr>
            <w:rStyle w:val="Hyperlink"/>
            <w:noProof/>
          </w:rPr>
          <w:t>Specific recommendations for improving the management of NADSS</w:t>
        </w:r>
        <w:r w:rsidR="00423FB6">
          <w:rPr>
            <w:noProof/>
            <w:webHidden/>
          </w:rPr>
          <w:tab/>
        </w:r>
        <w:r>
          <w:rPr>
            <w:noProof/>
            <w:webHidden/>
          </w:rPr>
          <w:fldChar w:fldCharType="begin"/>
        </w:r>
        <w:r w:rsidR="00423FB6">
          <w:rPr>
            <w:noProof/>
            <w:webHidden/>
          </w:rPr>
          <w:instrText xml:space="preserve"> PAGEREF _Toc336776402 \h </w:instrText>
        </w:r>
        <w:r>
          <w:rPr>
            <w:noProof/>
            <w:webHidden/>
          </w:rPr>
        </w:r>
        <w:r>
          <w:rPr>
            <w:noProof/>
            <w:webHidden/>
          </w:rPr>
          <w:fldChar w:fldCharType="separate"/>
        </w:r>
        <w:r w:rsidR="00423FB6">
          <w:rPr>
            <w:noProof/>
            <w:webHidden/>
          </w:rPr>
          <w:t>16</w:t>
        </w:r>
        <w:r>
          <w:rPr>
            <w:noProof/>
            <w:webHidden/>
          </w:rPr>
          <w:fldChar w:fldCharType="end"/>
        </w:r>
      </w:hyperlink>
    </w:p>
    <w:p w:rsidR="00423FB6" w:rsidRDefault="004A01F4">
      <w:pPr>
        <w:pStyle w:val="TOC2"/>
        <w:tabs>
          <w:tab w:val="left" w:pos="880"/>
          <w:tab w:val="right" w:leader="dot" w:pos="9710"/>
        </w:tabs>
        <w:rPr>
          <w:rFonts w:asciiTheme="minorHAnsi" w:eastAsiaTheme="minorEastAsia" w:hAnsiTheme="minorHAnsi" w:cstheme="minorBidi"/>
          <w:noProof/>
          <w:lang w:eastAsia="en-GB"/>
        </w:rPr>
      </w:pPr>
      <w:hyperlink w:anchor="_Toc336776403" w:history="1">
        <w:r w:rsidR="00423FB6" w:rsidRPr="008079E6">
          <w:rPr>
            <w:rStyle w:val="Hyperlink"/>
            <w:noProof/>
          </w:rPr>
          <w:t>5.1</w:t>
        </w:r>
        <w:r w:rsidR="00423FB6">
          <w:rPr>
            <w:rFonts w:asciiTheme="minorHAnsi" w:eastAsiaTheme="minorEastAsia" w:hAnsiTheme="minorHAnsi" w:cstheme="minorBidi"/>
            <w:noProof/>
            <w:lang w:eastAsia="en-GB"/>
          </w:rPr>
          <w:tab/>
        </w:r>
        <w:r w:rsidR="00423FB6" w:rsidRPr="008079E6">
          <w:rPr>
            <w:rStyle w:val="Hyperlink"/>
            <w:noProof/>
          </w:rPr>
          <w:t>Assigning total responsibility for implementing the NADSS to NAHDIC</w:t>
        </w:r>
        <w:r w:rsidR="00423FB6">
          <w:rPr>
            <w:noProof/>
            <w:webHidden/>
          </w:rPr>
          <w:tab/>
        </w:r>
        <w:r>
          <w:rPr>
            <w:noProof/>
            <w:webHidden/>
          </w:rPr>
          <w:fldChar w:fldCharType="begin"/>
        </w:r>
        <w:r w:rsidR="00423FB6">
          <w:rPr>
            <w:noProof/>
            <w:webHidden/>
          </w:rPr>
          <w:instrText xml:space="preserve"> PAGEREF _Toc336776403 \h </w:instrText>
        </w:r>
        <w:r>
          <w:rPr>
            <w:noProof/>
            <w:webHidden/>
          </w:rPr>
        </w:r>
        <w:r>
          <w:rPr>
            <w:noProof/>
            <w:webHidden/>
          </w:rPr>
          <w:fldChar w:fldCharType="separate"/>
        </w:r>
        <w:r w:rsidR="00423FB6">
          <w:rPr>
            <w:noProof/>
            <w:webHidden/>
          </w:rPr>
          <w:t>16</w:t>
        </w:r>
        <w:r>
          <w:rPr>
            <w:noProof/>
            <w:webHidden/>
          </w:rPr>
          <w:fldChar w:fldCharType="end"/>
        </w:r>
      </w:hyperlink>
    </w:p>
    <w:p w:rsidR="00423FB6" w:rsidRDefault="004A01F4">
      <w:pPr>
        <w:pStyle w:val="TOC2"/>
        <w:tabs>
          <w:tab w:val="left" w:pos="880"/>
          <w:tab w:val="right" w:leader="dot" w:pos="9710"/>
        </w:tabs>
        <w:rPr>
          <w:rFonts w:asciiTheme="minorHAnsi" w:eastAsiaTheme="minorEastAsia" w:hAnsiTheme="minorHAnsi" w:cstheme="minorBidi"/>
          <w:noProof/>
          <w:lang w:eastAsia="en-GB"/>
        </w:rPr>
      </w:pPr>
      <w:hyperlink w:anchor="_Toc336776404" w:history="1">
        <w:r w:rsidR="00423FB6" w:rsidRPr="008079E6">
          <w:rPr>
            <w:rStyle w:val="Hyperlink"/>
            <w:noProof/>
          </w:rPr>
          <w:t>5.2</w:t>
        </w:r>
        <w:r w:rsidR="00423FB6">
          <w:rPr>
            <w:rFonts w:asciiTheme="minorHAnsi" w:eastAsiaTheme="minorEastAsia" w:hAnsiTheme="minorHAnsi" w:cstheme="minorBidi"/>
            <w:noProof/>
            <w:lang w:eastAsia="en-GB"/>
          </w:rPr>
          <w:tab/>
        </w:r>
        <w:r w:rsidR="00423FB6" w:rsidRPr="008079E6">
          <w:rPr>
            <w:rStyle w:val="Hyperlink"/>
            <w:noProof/>
          </w:rPr>
          <w:t>Prepare necessary documentation</w:t>
        </w:r>
        <w:r w:rsidR="00423FB6">
          <w:rPr>
            <w:noProof/>
            <w:webHidden/>
          </w:rPr>
          <w:tab/>
        </w:r>
        <w:r>
          <w:rPr>
            <w:noProof/>
            <w:webHidden/>
          </w:rPr>
          <w:fldChar w:fldCharType="begin"/>
        </w:r>
        <w:r w:rsidR="00423FB6">
          <w:rPr>
            <w:noProof/>
            <w:webHidden/>
          </w:rPr>
          <w:instrText xml:space="preserve"> PAGEREF _Toc336776404 \h </w:instrText>
        </w:r>
        <w:r>
          <w:rPr>
            <w:noProof/>
            <w:webHidden/>
          </w:rPr>
        </w:r>
        <w:r>
          <w:rPr>
            <w:noProof/>
            <w:webHidden/>
          </w:rPr>
          <w:fldChar w:fldCharType="separate"/>
        </w:r>
        <w:r w:rsidR="00423FB6">
          <w:rPr>
            <w:noProof/>
            <w:webHidden/>
          </w:rPr>
          <w:t>17</w:t>
        </w:r>
        <w:r>
          <w:rPr>
            <w:noProof/>
            <w:webHidden/>
          </w:rPr>
          <w:fldChar w:fldCharType="end"/>
        </w:r>
      </w:hyperlink>
    </w:p>
    <w:p w:rsidR="00423FB6" w:rsidRDefault="004A01F4">
      <w:pPr>
        <w:pStyle w:val="TOC2"/>
        <w:tabs>
          <w:tab w:val="left" w:pos="880"/>
          <w:tab w:val="right" w:leader="dot" w:pos="9710"/>
        </w:tabs>
        <w:rPr>
          <w:rFonts w:asciiTheme="minorHAnsi" w:eastAsiaTheme="minorEastAsia" w:hAnsiTheme="minorHAnsi" w:cstheme="minorBidi"/>
          <w:noProof/>
          <w:lang w:eastAsia="en-GB"/>
        </w:rPr>
      </w:pPr>
      <w:hyperlink w:anchor="_Toc336776405" w:history="1">
        <w:r w:rsidR="00423FB6" w:rsidRPr="008079E6">
          <w:rPr>
            <w:rStyle w:val="Hyperlink"/>
            <w:noProof/>
          </w:rPr>
          <w:t>5.3</w:t>
        </w:r>
        <w:r w:rsidR="00423FB6">
          <w:rPr>
            <w:rFonts w:asciiTheme="minorHAnsi" w:eastAsiaTheme="minorEastAsia" w:hAnsiTheme="minorHAnsi" w:cstheme="minorBidi"/>
            <w:noProof/>
            <w:lang w:eastAsia="en-GB"/>
          </w:rPr>
          <w:tab/>
        </w:r>
        <w:r w:rsidR="00423FB6" w:rsidRPr="008079E6">
          <w:rPr>
            <w:rStyle w:val="Hyperlink"/>
            <w:noProof/>
          </w:rPr>
          <w:t>Establish a specialist veterinary epidemiology unit at APHRD</w:t>
        </w:r>
        <w:r w:rsidR="00423FB6">
          <w:rPr>
            <w:noProof/>
            <w:webHidden/>
          </w:rPr>
          <w:tab/>
        </w:r>
        <w:r>
          <w:rPr>
            <w:noProof/>
            <w:webHidden/>
          </w:rPr>
          <w:fldChar w:fldCharType="begin"/>
        </w:r>
        <w:r w:rsidR="00423FB6">
          <w:rPr>
            <w:noProof/>
            <w:webHidden/>
          </w:rPr>
          <w:instrText xml:space="preserve"> PAGEREF _Toc336776405 \h </w:instrText>
        </w:r>
        <w:r>
          <w:rPr>
            <w:noProof/>
            <w:webHidden/>
          </w:rPr>
        </w:r>
        <w:r>
          <w:rPr>
            <w:noProof/>
            <w:webHidden/>
          </w:rPr>
          <w:fldChar w:fldCharType="separate"/>
        </w:r>
        <w:r w:rsidR="00423FB6">
          <w:rPr>
            <w:noProof/>
            <w:webHidden/>
          </w:rPr>
          <w:t>17</w:t>
        </w:r>
        <w:r>
          <w:rPr>
            <w:noProof/>
            <w:webHidden/>
          </w:rPr>
          <w:fldChar w:fldCharType="end"/>
        </w:r>
      </w:hyperlink>
    </w:p>
    <w:p w:rsidR="00423FB6" w:rsidRDefault="004A01F4">
      <w:pPr>
        <w:pStyle w:val="TOC2"/>
        <w:tabs>
          <w:tab w:val="left" w:pos="880"/>
          <w:tab w:val="right" w:leader="dot" w:pos="9710"/>
        </w:tabs>
        <w:rPr>
          <w:rFonts w:asciiTheme="minorHAnsi" w:eastAsiaTheme="minorEastAsia" w:hAnsiTheme="minorHAnsi" w:cstheme="minorBidi"/>
          <w:noProof/>
          <w:lang w:eastAsia="en-GB"/>
        </w:rPr>
      </w:pPr>
      <w:hyperlink w:anchor="_Toc336776406" w:history="1">
        <w:r w:rsidR="00423FB6" w:rsidRPr="008079E6">
          <w:rPr>
            <w:rStyle w:val="Hyperlink"/>
            <w:noProof/>
          </w:rPr>
          <w:t>5.4</w:t>
        </w:r>
        <w:r w:rsidR="00423FB6">
          <w:rPr>
            <w:rFonts w:asciiTheme="minorHAnsi" w:eastAsiaTheme="minorEastAsia" w:hAnsiTheme="minorHAnsi" w:cstheme="minorBidi"/>
            <w:noProof/>
            <w:lang w:eastAsia="en-GB"/>
          </w:rPr>
          <w:tab/>
        </w:r>
        <w:r w:rsidR="00423FB6" w:rsidRPr="008079E6">
          <w:rPr>
            <w:rStyle w:val="Hyperlink"/>
            <w:noProof/>
          </w:rPr>
          <w:t>Integrate a suitable web-based database management system</w:t>
        </w:r>
        <w:r w:rsidR="00423FB6">
          <w:rPr>
            <w:noProof/>
            <w:webHidden/>
          </w:rPr>
          <w:tab/>
        </w:r>
        <w:r>
          <w:rPr>
            <w:noProof/>
            <w:webHidden/>
          </w:rPr>
          <w:fldChar w:fldCharType="begin"/>
        </w:r>
        <w:r w:rsidR="00423FB6">
          <w:rPr>
            <w:noProof/>
            <w:webHidden/>
          </w:rPr>
          <w:instrText xml:space="preserve"> PAGEREF _Toc336776406 \h </w:instrText>
        </w:r>
        <w:r>
          <w:rPr>
            <w:noProof/>
            <w:webHidden/>
          </w:rPr>
        </w:r>
        <w:r>
          <w:rPr>
            <w:noProof/>
            <w:webHidden/>
          </w:rPr>
          <w:fldChar w:fldCharType="separate"/>
        </w:r>
        <w:r w:rsidR="00423FB6">
          <w:rPr>
            <w:noProof/>
            <w:webHidden/>
          </w:rPr>
          <w:t>17</w:t>
        </w:r>
        <w:r>
          <w:rPr>
            <w:noProof/>
            <w:webHidden/>
          </w:rPr>
          <w:fldChar w:fldCharType="end"/>
        </w:r>
      </w:hyperlink>
    </w:p>
    <w:p w:rsidR="00423FB6" w:rsidRDefault="004A01F4">
      <w:pPr>
        <w:pStyle w:val="TOC2"/>
        <w:tabs>
          <w:tab w:val="left" w:pos="880"/>
          <w:tab w:val="right" w:leader="dot" w:pos="9710"/>
        </w:tabs>
        <w:rPr>
          <w:rFonts w:asciiTheme="minorHAnsi" w:eastAsiaTheme="minorEastAsia" w:hAnsiTheme="minorHAnsi" w:cstheme="minorBidi"/>
          <w:noProof/>
          <w:lang w:eastAsia="en-GB"/>
        </w:rPr>
      </w:pPr>
      <w:hyperlink w:anchor="_Toc336776407" w:history="1">
        <w:r w:rsidR="00423FB6" w:rsidRPr="008079E6">
          <w:rPr>
            <w:rStyle w:val="Hyperlink"/>
            <w:noProof/>
          </w:rPr>
          <w:t>5.5</w:t>
        </w:r>
        <w:r w:rsidR="00423FB6">
          <w:rPr>
            <w:rFonts w:asciiTheme="minorHAnsi" w:eastAsiaTheme="minorEastAsia" w:hAnsiTheme="minorHAnsi" w:cstheme="minorBidi"/>
            <w:noProof/>
            <w:lang w:eastAsia="en-GB"/>
          </w:rPr>
          <w:tab/>
        </w:r>
        <w:r w:rsidR="00423FB6" w:rsidRPr="008079E6">
          <w:rPr>
            <w:rStyle w:val="Hyperlink"/>
            <w:noProof/>
          </w:rPr>
          <w:t>The future</w:t>
        </w:r>
        <w:r w:rsidR="00423FB6">
          <w:rPr>
            <w:noProof/>
            <w:webHidden/>
          </w:rPr>
          <w:tab/>
        </w:r>
        <w:r>
          <w:rPr>
            <w:noProof/>
            <w:webHidden/>
          </w:rPr>
          <w:fldChar w:fldCharType="begin"/>
        </w:r>
        <w:r w:rsidR="00423FB6">
          <w:rPr>
            <w:noProof/>
            <w:webHidden/>
          </w:rPr>
          <w:instrText xml:space="preserve"> PAGEREF _Toc336776407 \h </w:instrText>
        </w:r>
        <w:r>
          <w:rPr>
            <w:noProof/>
            <w:webHidden/>
          </w:rPr>
        </w:r>
        <w:r>
          <w:rPr>
            <w:noProof/>
            <w:webHidden/>
          </w:rPr>
          <w:fldChar w:fldCharType="separate"/>
        </w:r>
        <w:r w:rsidR="00423FB6">
          <w:rPr>
            <w:noProof/>
            <w:webHidden/>
          </w:rPr>
          <w:t>18</w:t>
        </w:r>
        <w:r>
          <w:rPr>
            <w:noProof/>
            <w:webHidden/>
          </w:rPr>
          <w:fldChar w:fldCharType="end"/>
        </w:r>
      </w:hyperlink>
    </w:p>
    <w:p w:rsidR="00423FB6" w:rsidRDefault="004A01F4">
      <w:pPr>
        <w:pStyle w:val="TOC1"/>
        <w:tabs>
          <w:tab w:val="left" w:pos="440"/>
          <w:tab w:val="right" w:leader="dot" w:pos="9710"/>
        </w:tabs>
        <w:rPr>
          <w:rFonts w:asciiTheme="minorHAnsi" w:eastAsiaTheme="minorEastAsia" w:hAnsiTheme="minorHAnsi" w:cstheme="minorBidi"/>
          <w:noProof/>
          <w:lang w:eastAsia="en-GB"/>
        </w:rPr>
      </w:pPr>
      <w:hyperlink w:anchor="_Toc336776408" w:history="1">
        <w:r w:rsidR="00423FB6" w:rsidRPr="008079E6">
          <w:rPr>
            <w:rStyle w:val="Hyperlink"/>
            <w:noProof/>
            <w:lang w:eastAsia="en-GB"/>
          </w:rPr>
          <w:t>6.</w:t>
        </w:r>
        <w:r w:rsidR="00423FB6">
          <w:rPr>
            <w:rFonts w:asciiTheme="minorHAnsi" w:eastAsiaTheme="minorEastAsia" w:hAnsiTheme="minorHAnsi" w:cstheme="minorBidi"/>
            <w:noProof/>
            <w:lang w:eastAsia="en-GB"/>
          </w:rPr>
          <w:tab/>
        </w:r>
        <w:r w:rsidR="00423FB6" w:rsidRPr="008079E6">
          <w:rPr>
            <w:rStyle w:val="Hyperlink"/>
            <w:noProof/>
            <w:lang w:eastAsia="en-GB"/>
          </w:rPr>
          <w:t>Proposed Work Plan For Developing NADSS</w:t>
        </w:r>
        <w:r w:rsidR="00423FB6">
          <w:rPr>
            <w:noProof/>
            <w:webHidden/>
          </w:rPr>
          <w:tab/>
        </w:r>
        <w:r>
          <w:rPr>
            <w:noProof/>
            <w:webHidden/>
          </w:rPr>
          <w:fldChar w:fldCharType="begin"/>
        </w:r>
        <w:r w:rsidR="00423FB6">
          <w:rPr>
            <w:noProof/>
            <w:webHidden/>
          </w:rPr>
          <w:instrText xml:space="preserve"> PAGEREF _Toc336776408 \h </w:instrText>
        </w:r>
        <w:r>
          <w:rPr>
            <w:noProof/>
            <w:webHidden/>
          </w:rPr>
        </w:r>
        <w:r>
          <w:rPr>
            <w:noProof/>
            <w:webHidden/>
          </w:rPr>
          <w:fldChar w:fldCharType="separate"/>
        </w:r>
        <w:r w:rsidR="00423FB6">
          <w:rPr>
            <w:noProof/>
            <w:webHidden/>
          </w:rPr>
          <w:t>20</w:t>
        </w:r>
        <w:r>
          <w:rPr>
            <w:noProof/>
            <w:webHidden/>
          </w:rPr>
          <w:fldChar w:fldCharType="end"/>
        </w:r>
      </w:hyperlink>
    </w:p>
    <w:p w:rsidR="007D3999" w:rsidRDefault="004A01F4">
      <w:r>
        <w:fldChar w:fldCharType="end"/>
      </w:r>
    </w:p>
    <w:p w:rsidR="0056783F" w:rsidRPr="0056783F" w:rsidRDefault="0056783F" w:rsidP="0056783F">
      <w:pPr>
        <w:jc w:val="center"/>
        <w:rPr>
          <w:rFonts w:ascii="Times New Roman Bold" w:hAnsi="Times New Roman Bold"/>
          <w:b/>
          <w:sz w:val="24"/>
        </w:rPr>
      </w:pPr>
      <w:r>
        <w:rPr>
          <w:rFonts w:ascii="Times New Roman Bold" w:hAnsi="Times New Roman Bold"/>
          <w:b/>
          <w:sz w:val="24"/>
        </w:rPr>
        <w:t>List of Figure</w:t>
      </w:r>
      <w:r w:rsidRPr="0056783F">
        <w:rPr>
          <w:rFonts w:ascii="Times New Roman Bold" w:hAnsi="Times New Roman Bold"/>
          <w:b/>
          <w:sz w:val="24"/>
        </w:rPr>
        <w:t>s</w:t>
      </w:r>
    </w:p>
    <w:p w:rsidR="0056783F" w:rsidRDefault="0056783F"/>
    <w:p w:rsidR="0056783F" w:rsidRDefault="004A01F4">
      <w:pPr>
        <w:pStyle w:val="TableofFigures"/>
        <w:tabs>
          <w:tab w:val="right" w:leader="dot" w:pos="9710"/>
        </w:tabs>
        <w:rPr>
          <w:noProof/>
        </w:rPr>
      </w:pPr>
      <w:r w:rsidRPr="004A01F4">
        <w:fldChar w:fldCharType="begin"/>
      </w:r>
      <w:r w:rsidR="0056783F">
        <w:instrText xml:space="preserve"> TOC \h \z \c "Figure" </w:instrText>
      </w:r>
      <w:r w:rsidRPr="004A01F4">
        <w:fldChar w:fldCharType="separate"/>
      </w:r>
      <w:hyperlink w:anchor="_Toc333488064" w:history="1">
        <w:r w:rsidR="0056783F" w:rsidRPr="00A50A3B">
          <w:rPr>
            <w:rStyle w:val="Hyperlink"/>
            <w:noProof/>
          </w:rPr>
          <w:t>Figure 1: Current Structure of the Ethiopian NADSS</w:t>
        </w:r>
        <w:r w:rsidR="0056783F">
          <w:rPr>
            <w:noProof/>
            <w:webHidden/>
          </w:rPr>
          <w:tab/>
        </w:r>
        <w:r>
          <w:rPr>
            <w:noProof/>
            <w:webHidden/>
          </w:rPr>
          <w:fldChar w:fldCharType="begin"/>
        </w:r>
        <w:r w:rsidR="0056783F">
          <w:rPr>
            <w:noProof/>
            <w:webHidden/>
          </w:rPr>
          <w:instrText xml:space="preserve"> PAGEREF _Toc333488064 \h </w:instrText>
        </w:r>
        <w:r>
          <w:rPr>
            <w:noProof/>
            <w:webHidden/>
          </w:rPr>
        </w:r>
        <w:r>
          <w:rPr>
            <w:noProof/>
            <w:webHidden/>
          </w:rPr>
          <w:fldChar w:fldCharType="separate"/>
        </w:r>
        <w:r w:rsidR="00E14C76">
          <w:rPr>
            <w:noProof/>
            <w:webHidden/>
          </w:rPr>
          <w:t>2</w:t>
        </w:r>
        <w:r>
          <w:rPr>
            <w:noProof/>
            <w:webHidden/>
          </w:rPr>
          <w:fldChar w:fldCharType="end"/>
        </w:r>
      </w:hyperlink>
    </w:p>
    <w:p w:rsidR="0056783F" w:rsidRDefault="004A01F4">
      <w:pPr>
        <w:pStyle w:val="TableofFigures"/>
        <w:tabs>
          <w:tab w:val="right" w:leader="dot" w:pos="9710"/>
        </w:tabs>
        <w:rPr>
          <w:noProof/>
        </w:rPr>
      </w:pPr>
      <w:hyperlink w:anchor="_Toc333488065" w:history="1">
        <w:r w:rsidR="0056783F" w:rsidRPr="00A50A3B">
          <w:rPr>
            <w:rStyle w:val="Hyperlink"/>
            <w:noProof/>
          </w:rPr>
          <w:t>Figure 2: Recommended Structure for the Ethiopian NADSS</w:t>
        </w:r>
        <w:r w:rsidR="0056783F">
          <w:rPr>
            <w:noProof/>
            <w:webHidden/>
          </w:rPr>
          <w:tab/>
        </w:r>
        <w:r>
          <w:rPr>
            <w:noProof/>
            <w:webHidden/>
          </w:rPr>
          <w:fldChar w:fldCharType="begin"/>
        </w:r>
        <w:r w:rsidR="0056783F">
          <w:rPr>
            <w:noProof/>
            <w:webHidden/>
          </w:rPr>
          <w:instrText xml:space="preserve"> PAGEREF _Toc333488065 \h </w:instrText>
        </w:r>
        <w:r>
          <w:rPr>
            <w:noProof/>
            <w:webHidden/>
          </w:rPr>
        </w:r>
        <w:r>
          <w:rPr>
            <w:noProof/>
            <w:webHidden/>
          </w:rPr>
          <w:fldChar w:fldCharType="separate"/>
        </w:r>
        <w:r w:rsidR="00E14C76">
          <w:rPr>
            <w:noProof/>
            <w:webHidden/>
          </w:rPr>
          <w:t>2</w:t>
        </w:r>
        <w:r>
          <w:rPr>
            <w:noProof/>
            <w:webHidden/>
          </w:rPr>
          <w:fldChar w:fldCharType="end"/>
        </w:r>
      </w:hyperlink>
    </w:p>
    <w:p w:rsidR="00F13CEC" w:rsidRPr="00FA0E45" w:rsidRDefault="004A01F4" w:rsidP="005E10EE">
      <w:pPr>
        <w:pStyle w:val="Heading1"/>
      </w:pPr>
      <w:r>
        <w:lastRenderedPageBreak/>
        <w:fldChar w:fldCharType="end"/>
      </w:r>
      <w:bookmarkStart w:id="0" w:name="_Toc336776385"/>
      <w:r w:rsidR="006442E1" w:rsidRPr="006442E1">
        <w:t>Executive Summary</w:t>
      </w:r>
      <w:bookmarkEnd w:id="0"/>
    </w:p>
    <w:p w:rsidR="00F13CEC" w:rsidRDefault="00F13CEC" w:rsidP="00F13CEC">
      <w:r>
        <w:t>An effective national animal disease surveillance system (NADSS) is a critically important basic tool for a State Veterinary Services. It is a requirement of the OIE, an essential facilitator for international trade in livestock and livestock products, and an essential prerequisite for informed disease management</w:t>
      </w:r>
      <w:r w:rsidR="00FA552D">
        <w:t>, nationally, regionally and globally</w:t>
      </w:r>
      <w:r>
        <w:t xml:space="preserve">.       </w:t>
      </w:r>
    </w:p>
    <w:p w:rsidR="00F13CEC" w:rsidRDefault="00F13CEC" w:rsidP="00F13CEC">
      <w:r>
        <w:t xml:space="preserve">The Ethiopian NADSS comprises two parallel systems for the collection and reporting of disease occurrence data: (i) the </w:t>
      </w:r>
      <w:r w:rsidR="004E4416">
        <w:t xml:space="preserve">early warning / </w:t>
      </w:r>
      <w:r>
        <w:t xml:space="preserve">monthly reporting system of the veterinary field service, and (ii) the active disease investigations, studies and surveys of the veterinary laboratory service.  </w:t>
      </w:r>
    </w:p>
    <w:p w:rsidR="00F13CEC" w:rsidRDefault="00F13CEC" w:rsidP="00F13CEC">
      <w:r>
        <w:t>Performance of the monthly reporting system is poor. Coverage is low</w:t>
      </w:r>
      <w:r w:rsidR="004E4416">
        <w:t xml:space="preserve"> and </w:t>
      </w:r>
      <w:r w:rsidR="00423FB6">
        <w:t>data quality</w:t>
      </w:r>
      <w:r>
        <w:t xml:space="preserve"> </w:t>
      </w:r>
      <w:r w:rsidR="003851E8">
        <w:t>requires much improvement</w:t>
      </w:r>
      <w:r w:rsidR="004E4416">
        <w:t xml:space="preserve">. For example </w:t>
      </w:r>
      <w:r w:rsidR="003851E8">
        <w:t xml:space="preserve">there is a laboratory-confirmed </w:t>
      </w:r>
      <w:r w:rsidR="00423FB6">
        <w:t>diagnosis</w:t>
      </w:r>
      <w:r w:rsidR="003851E8">
        <w:t xml:space="preserve"> for </w:t>
      </w:r>
      <w:r w:rsidR="004E4416">
        <w:t xml:space="preserve">&lt;2% </w:t>
      </w:r>
      <w:r w:rsidR="00423FB6">
        <w:t>of outbreaks</w:t>
      </w:r>
      <w:r w:rsidR="004E4416">
        <w:t xml:space="preserve"> recorded in the national disease database – Dovari. However the outbreak investigation activities of the veterinary laboratory service have been expanded but records in Dovari are not updated with these findings. T</w:t>
      </w:r>
      <w:r>
        <w:t>here is a lack</w:t>
      </w:r>
      <w:r w:rsidR="009D0F32">
        <w:t xml:space="preserve"> of</w:t>
      </w:r>
      <w:r>
        <w:t xml:space="preserve"> </w:t>
      </w:r>
      <w:r w:rsidR="00423FB6">
        <w:t>motivation and</w:t>
      </w:r>
      <w:r w:rsidR="00CD02CB">
        <w:t xml:space="preserve"> leadership</w:t>
      </w:r>
      <w:r w:rsidR="004E4416">
        <w:t xml:space="preserve"> amongst the APHRD epidemiologists (a function of the ‘flat management’ structure) and as a result the monthly reporting system is not actively managed.</w:t>
      </w:r>
    </w:p>
    <w:p w:rsidR="00F13CEC" w:rsidRDefault="00F13CEC" w:rsidP="00F13CEC">
      <w:r>
        <w:t>The active disease surveillance activities of the veterinary laboratory service are improving but</w:t>
      </w:r>
      <w:r w:rsidR="004E4416">
        <w:t>, as referenced above,</w:t>
      </w:r>
      <w:r>
        <w:t xml:space="preserve"> there appears to be insufficient coordination </w:t>
      </w:r>
      <w:r w:rsidR="00FA552D">
        <w:t>with the APHRD epidemiologists.</w:t>
      </w:r>
    </w:p>
    <w:p w:rsidR="00F13CEC" w:rsidRDefault="00F13CEC" w:rsidP="00F13CEC">
      <w:r>
        <w:t>The monthly disease reporting system was developed over 20 years ago and</w:t>
      </w:r>
      <w:r w:rsidR="00FA552D">
        <w:t>,</w:t>
      </w:r>
      <w:r>
        <w:t xml:space="preserve"> </w:t>
      </w:r>
      <w:r w:rsidR="00FA552D">
        <w:t xml:space="preserve">despite several improvements, </w:t>
      </w:r>
      <w:r>
        <w:t>should now be brought into the 21</w:t>
      </w:r>
      <w:r w:rsidRPr="006748E3">
        <w:rPr>
          <w:vertAlign w:val="superscript"/>
        </w:rPr>
        <w:t>st</w:t>
      </w:r>
      <w:r>
        <w:t xml:space="preserve"> century by utilising modern electronic means of transferring and managing data.</w:t>
      </w:r>
      <w:r w:rsidR="007E45CF">
        <w:t xml:space="preserve"> In this way it </w:t>
      </w:r>
      <w:r w:rsidR="00CD02CB">
        <w:t>could</w:t>
      </w:r>
      <w:r w:rsidR="007E45CF">
        <w:t xml:space="preserve"> become an effective disease early warning system that </w:t>
      </w:r>
      <w:r w:rsidR="00CD02CB">
        <w:t xml:space="preserve">should lead to </w:t>
      </w:r>
      <w:r w:rsidR="00FA552D">
        <w:t xml:space="preserve">a higher proportion of </w:t>
      </w:r>
      <w:r w:rsidR="00CD02CB">
        <w:t>laboratory confirmation</w:t>
      </w:r>
      <w:r w:rsidR="00FA552D">
        <w:t>s</w:t>
      </w:r>
      <w:r w:rsidR="00CD02CB">
        <w:t xml:space="preserve"> and implementing disease eradication / containment measures in line with national policy.</w:t>
      </w:r>
      <w:r>
        <w:t xml:space="preserve"> </w:t>
      </w:r>
    </w:p>
    <w:p w:rsidR="00F13CEC" w:rsidRDefault="00F13CEC" w:rsidP="00F13CEC">
      <w:r>
        <w:t>Proposals for developing a modern ‘fit for purpose’ NADSS include:</w:t>
      </w:r>
    </w:p>
    <w:p w:rsidR="00F13CEC" w:rsidRDefault="00F13CEC" w:rsidP="00F13CEC">
      <w:pPr>
        <w:pStyle w:val="ListParagraph"/>
        <w:numPr>
          <w:ilvl w:val="0"/>
          <w:numId w:val="32"/>
        </w:numPr>
      </w:pPr>
      <w:r>
        <w:t xml:space="preserve">Clearly defining the </w:t>
      </w:r>
      <w:r w:rsidR="00423FB6">
        <w:t>objectives</w:t>
      </w:r>
      <w:r>
        <w:t xml:space="preserve"> of the system</w:t>
      </w:r>
      <w:r w:rsidR="00CD02CB">
        <w:t xml:space="preserve"> these will change as knowledge of disease expands, as disease control priorities are modified, and as disease patterns change. The </w:t>
      </w:r>
      <w:r w:rsidR="00043336">
        <w:t xml:space="preserve">objectives must </w:t>
      </w:r>
      <w:r w:rsidR="00423FB6">
        <w:t>firstly address</w:t>
      </w:r>
      <w:r w:rsidR="00043336">
        <w:t xml:space="preserve"> the current disease control priorities before all else. </w:t>
      </w:r>
    </w:p>
    <w:p w:rsidR="00F13CEC" w:rsidRDefault="00F13CEC" w:rsidP="00F13CEC">
      <w:pPr>
        <w:pStyle w:val="ListParagraph"/>
        <w:numPr>
          <w:ilvl w:val="0"/>
          <w:numId w:val="32"/>
        </w:numPr>
      </w:pPr>
      <w:r>
        <w:t>Assigning responsibility for implementation of the NADSS to an expanded veterinary epidemiology unit based at NAHDIC. This would produce one data collection and reporting system and facilitate laboratory confirmed diagnoses of disease outbreaks.</w:t>
      </w:r>
    </w:p>
    <w:p w:rsidR="00F13CEC" w:rsidRDefault="00F13CEC" w:rsidP="00F13CEC">
      <w:pPr>
        <w:pStyle w:val="ListParagraph"/>
        <w:numPr>
          <w:ilvl w:val="0"/>
          <w:numId w:val="32"/>
        </w:numPr>
      </w:pPr>
      <w:r>
        <w:t>Establishing a specialist epidemiology unit within APHRD to analyse NADSS output and report findings to decision makers, to guide and assist NAHDIC to satisfy the information needs of decision makers, to monitor the effectiveness of NADSS, and (in liaison with decision makers) submit required reports to international and regional organisations.</w:t>
      </w:r>
    </w:p>
    <w:p w:rsidR="00F13CEC" w:rsidRDefault="00F13CEC" w:rsidP="00F13CEC">
      <w:pPr>
        <w:pStyle w:val="ListParagraph"/>
        <w:numPr>
          <w:ilvl w:val="0"/>
          <w:numId w:val="32"/>
        </w:numPr>
      </w:pPr>
      <w:r>
        <w:t>Establish a web-based database management system to facilitate data and information transfer between all levels (wereda – zone – regional state  – federal centre – regional and international bodies) improve liaison within NADSS, enhance data management analysis and reporting, and imp</w:t>
      </w:r>
      <w:r w:rsidR="00423FB6">
        <w:t>rove</w:t>
      </w:r>
      <w:r>
        <w:t xml:space="preserve"> monitoring and management of NADSS,</w:t>
      </w:r>
    </w:p>
    <w:p w:rsidR="00F13CEC" w:rsidRDefault="00F13CEC" w:rsidP="00F13CEC">
      <w:pPr>
        <w:pStyle w:val="ListParagraph"/>
        <w:numPr>
          <w:ilvl w:val="0"/>
          <w:numId w:val="32"/>
        </w:numPr>
      </w:pPr>
      <w:r>
        <w:t>Increasing capability of field staff at wereda and kebele levels to collect, document and submit clinical and post mortem specimens for laboratory testing. This will require training and provision of required equipment and consumables.</w:t>
      </w:r>
    </w:p>
    <w:p w:rsidR="00F13CEC" w:rsidRDefault="00F13CEC" w:rsidP="00F13CEC">
      <w:pPr>
        <w:pStyle w:val="ListParagraph"/>
        <w:numPr>
          <w:ilvl w:val="0"/>
          <w:numId w:val="32"/>
        </w:numPr>
      </w:pPr>
      <w:r>
        <w:t xml:space="preserve">Enabling the RVLs to increase participation in disease outbreak investigations, and also in conducting disease studies and surveys to provide priority information required by decision makers. </w:t>
      </w:r>
    </w:p>
    <w:p w:rsidR="00F13CEC" w:rsidRDefault="00F13CEC" w:rsidP="00F13CEC">
      <w:pPr>
        <w:pStyle w:val="ListParagraph"/>
        <w:numPr>
          <w:ilvl w:val="0"/>
          <w:numId w:val="32"/>
        </w:numPr>
      </w:pPr>
      <w:r>
        <w:t xml:space="preserve">Develop a series of standard operating procedures covering all NADSS activities, including conducting disease outbreak investigations, determining if a given disease outbreak requires an </w:t>
      </w:r>
      <w:r>
        <w:lastRenderedPageBreak/>
        <w:t>investigation by the RVL or can be investigated locally, designing and implemented disease studies and surveys, data quality control, reporting location, etc.</w:t>
      </w:r>
    </w:p>
    <w:p w:rsidR="00F13CEC" w:rsidRDefault="00F13CEC" w:rsidP="00F13CEC">
      <w:pPr>
        <w:pStyle w:val="ListParagraph"/>
        <w:numPr>
          <w:ilvl w:val="0"/>
          <w:numId w:val="32"/>
        </w:numPr>
      </w:pPr>
      <w:r>
        <w:t xml:space="preserve">Ensuring that the design of NADSS enables its </w:t>
      </w:r>
      <w:r w:rsidR="00423FB6">
        <w:t>ready</w:t>
      </w:r>
      <w:r>
        <w:t xml:space="preserve"> integration into the proposed privatisation of veterinary services and associated system of sanitary mandates</w:t>
      </w:r>
    </w:p>
    <w:p w:rsidR="00F13CEC" w:rsidRDefault="00F13CEC" w:rsidP="00F13CEC">
      <w:pPr>
        <w:pStyle w:val="ListParagraph"/>
        <w:numPr>
          <w:ilvl w:val="0"/>
          <w:numId w:val="32"/>
        </w:numPr>
      </w:pPr>
      <w:r>
        <w:t>Training and motivation of all players</w:t>
      </w:r>
    </w:p>
    <w:p w:rsidR="004E4416" w:rsidRDefault="004E4416" w:rsidP="004E4416">
      <w:pPr>
        <w:pStyle w:val="ListParagraph"/>
        <w:numPr>
          <w:ilvl w:val="0"/>
          <w:numId w:val="32"/>
        </w:numPr>
      </w:pPr>
      <w:r>
        <w:t xml:space="preserve">Piloting use of customised ‘smart’ phones to record and transmit data in real time, and the prompt display of resulting information to decision </w:t>
      </w:r>
      <w:r w:rsidR="00423FB6">
        <w:t>makers in</w:t>
      </w:r>
      <w:r>
        <w:t xml:space="preserve"> the form of maps.   </w:t>
      </w:r>
    </w:p>
    <w:p w:rsidR="00773608" w:rsidRDefault="00773608">
      <w:pPr>
        <w:spacing w:after="0" w:line="240" w:lineRule="auto"/>
      </w:pPr>
    </w:p>
    <w:p w:rsidR="00773608" w:rsidRDefault="004A01F4">
      <w:pPr>
        <w:spacing w:after="0" w:line="240" w:lineRule="auto"/>
      </w:pPr>
      <w:r w:rsidRPr="004A01F4">
        <w:rPr>
          <w:noProof/>
          <w:lang w:val="en-US" w:eastAsia="zh-TW"/>
        </w:rPr>
        <w:pict>
          <v:shapetype id="_x0000_t202" coordsize="21600,21600" o:spt="202" path="m,l,21600r21600,l21600,xe">
            <v:stroke joinstyle="miter"/>
            <v:path gradientshapeok="t" o:connecttype="rect"/>
          </v:shapetype>
          <v:shape id="_x0000_s1164" type="#_x0000_t202" style="position:absolute;margin-left:82.5pt;margin-top:70.3pt;width:262.5pt;height:176.6pt;z-index:251707392;mso-width-relative:margin;mso-height-relative:margin">
            <v:textbox>
              <w:txbxContent>
                <w:p w:rsidR="005E10EE" w:rsidRPr="00FE28B6" w:rsidRDefault="005E10EE" w:rsidP="00FE28B6">
                  <w:pPr>
                    <w:rPr>
                      <w:sz w:val="24"/>
                      <w:szCs w:val="24"/>
                    </w:rPr>
                  </w:pPr>
                  <w:r w:rsidRPr="00BD7835">
                    <w:rPr>
                      <w:sz w:val="24"/>
                      <w:szCs w:val="24"/>
                    </w:rPr>
                    <w:t>Great at</w:t>
                  </w:r>
                  <w:r>
                    <w:rPr>
                      <w:sz w:val="24"/>
                      <w:szCs w:val="24"/>
                    </w:rPr>
                    <w:t>tention must be given to improving</w:t>
                  </w:r>
                  <w:r w:rsidRPr="00BD7835">
                    <w:rPr>
                      <w:sz w:val="24"/>
                      <w:szCs w:val="24"/>
                    </w:rPr>
                    <w:t xml:space="preserve"> the critically</w:t>
                  </w:r>
                  <w:r>
                    <w:rPr>
                      <w:sz w:val="24"/>
                      <w:szCs w:val="24"/>
                    </w:rPr>
                    <w:t xml:space="preserve"> important</w:t>
                  </w:r>
                  <w:r w:rsidRPr="00BD7835">
                    <w:rPr>
                      <w:sz w:val="24"/>
                      <w:szCs w:val="24"/>
                    </w:rPr>
                    <w:t xml:space="preserve"> </w:t>
                  </w:r>
                  <w:r>
                    <w:rPr>
                      <w:sz w:val="24"/>
                      <w:szCs w:val="24"/>
                    </w:rPr>
                    <w:t>grassroots level activities of:</w:t>
                  </w:r>
                </w:p>
                <w:p w:rsidR="005E10EE" w:rsidRPr="00BD7835" w:rsidRDefault="005E10EE" w:rsidP="00BD7835">
                  <w:pPr>
                    <w:pStyle w:val="ListParagraph"/>
                    <w:numPr>
                      <w:ilvl w:val="0"/>
                      <w:numId w:val="33"/>
                    </w:numPr>
                    <w:rPr>
                      <w:sz w:val="24"/>
                      <w:szCs w:val="24"/>
                    </w:rPr>
                  </w:pPr>
                  <w:r w:rsidRPr="00BD7835">
                    <w:rPr>
                      <w:sz w:val="24"/>
                      <w:szCs w:val="24"/>
                    </w:rPr>
                    <w:t>Interacting with livestock producers and other stakeholders</w:t>
                  </w:r>
                </w:p>
                <w:p w:rsidR="005E10EE" w:rsidRPr="00FE28B6" w:rsidRDefault="005E10EE" w:rsidP="00FE28B6">
                  <w:pPr>
                    <w:pStyle w:val="ListParagraph"/>
                    <w:numPr>
                      <w:ilvl w:val="0"/>
                      <w:numId w:val="33"/>
                    </w:numPr>
                    <w:rPr>
                      <w:sz w:val="24"/>
                      <w:szCs w:val="24"/>
                    </w:rPr>
                  </w:pPr>
                  <w:r w:rsidRPr="00BD7835">
                    <w:rPr>
                      <w:sz w:val="24"/>
                      <w:szCs w:val="24"/>
                    </w:rPr>
                    <w:t>Collecting accurate data at the herd level</w:t>
                  </w:r>
                </w:p>
                <w:p w:rsidR="005E10EE" w:rsidRPr="00BD7835" w:rsidRDefault="005E10EE" w:rsidP="00BD7835">
                  <w:pPr>
                    <w:pStyle w:val="ListParagraph"/>
                    <w:numPr>
                      <w:ilvl w:val="0"/>
                      <w:numId w:val="33"/>
                    </w:numPr>
                    <w:rPr>
                      <w:sz w:val="24"/>
                      <w:szCs w:val="24"/>
                    </w:rPr>
                  </w:pPr>
                  <w:r>
                    <w:rPr>
                      <w:sz w:val="24"/>
                      <w:szCs w:val="24"/>
                    </w:rPr>
                    <w:t>Promptly r</w:t>
                  </w:r>
                  <w:r w:rsidRPr="00BD7835">
                    <w:rPr>
                      <w:sz w:val="24"/>
                      <w:szCs w:val="24"/>
                    </w:rPr>
                    <w:t>espon</w:t>
                  </w:r>
                  <w:r>
                    <w:rPr>
                      <w:sz w:val="24"/>
                      <w:szCs w:val="24"/>
                    </w:rPr>
                    <w:t>ding</w:t>
                  </w:r>
                  <w:r w:rsidRPr="00BD7835">
                    <w:rPr>
                      <w:sz w:val="24"/>
                      <w:szCs w:val="24"/>
                    </w:rPr>
                    <w:t xml:space="preserve"> to reports of disease occurrence</w:t>
                  </w:r>
                  <w:r>
                    <w:rPr>
                      <w:sz w:val="24"/>
                      <w:szCs w:val="24"/>
                    </w:rPr>
                    <w:t xml:space="preserve"> (and rapidly imposing </w:t>
                  </w:r>
                  <w:r w:rsidRPr="00BD7835">
                    <w:rPr>
                      <w:sz w:val="24"/>
                      <w:szCs w:val="24"/>
                    </w:rPr>
                    <w:t>control</w:t>
                  </w:r>
                  <w:r>
                    <w:rPr>
                      <w:sz w:val="24"/>
                      <w:szCs w:val="24"/>
                    </w:rPr>
                    <w:t xml:space="preserve"> measures)</w:t>
                  </w:r>
                </w:p>
                <w:p w:rsidR="005E10EE" w:rsidRPr="00BD7835" w:rsidRDefault="005E10EE" w:rsidP="00BD7835">
                  <w:pPr>
                    <w:pStyle w:val="ListParagraph"/>
                    <w:numPr>
                      <w:ilvl w:val="0"/>
                      <w:numId w:val="33"/>
                    </w:numPr>
                    <w:rPr>
                      <w:sz w:val="24"/>
                      <w:szCs w:val="24"/>
                    </w:rPr>
                  </w:pPr>
                  <w:r w:rsidRPr="00BD7835">
                    <w:rPr>
                      <w:sz w:val="24"/>
                      <w:szCs w:val="24"/>
                    </w:rPr>
                    <w:t>Motivating actors at all stag</w:t>
                  </w:r>
                  <w:r>
                    <w:rPr>
                      <w:sz w:val="24"/>
                      <w:szCs w:val="24"/>
                    </w:rPr>
                    <w:t>es along the data reporting chain</w:t>
                  </w:r>
                </w:p>
                <w:p w:rsidR="005E10EE" w:rsidRDefault="005E10EE"/>
                <w:p w:rsidR="005E10EE" w:rsidRDefault="005E10EE"/>
              </w:txbxContent>
            </v:textbox>
            <w10:wrap type="square"/>
          </v:shape>
        </w:pict>
      </w:r>
      <w:r w:rsidR="00773608">
        <w:t xml:space="preserve">It is important to note that introducing new technologies, incorporating a new web-based database management system, and adding more such ‘bells and whistles’ </w:t>
      </w:r>
      <w:r w:rsidR="00DD5EA7">
        <w:t xml:space="preserve">are surveillance tools </w:t>
      </w:r>
      <w:r w:rsidR="00FE28B6">
        <w:t xml:space="preserve">which </w:t>
      </w:r>
      <w:r w:rsidR="00773608">
        <w:t xml:space="preserve"> </w:t>
      </w:r>
      <w:r w:rsidR="00FE28B6">
        <w:t>can</w:t>
      </w:r>
      <w:r w:rsidR="00773608">
        <w:t>not alo</w:t>
      </w:r>
      <w:r w:rsidR="00DD5EA7">
        <w:t xml:space="preserve">ne </w:t>
      </w:r>
      <w:r w:rsidR="00FE28B6">
        <w:t xml:space="preserve">bring about the </w:t>
      </w:r>
      <w:r w:rsidR="00DD5EA7">
        <w:t xml:space="preserve">required </w:t>
      </w:r>
      <w:r w:rsidR="00FE28B6">
        <w:t>change and for which the following are of basic importance:</w:t>
      </w:r>
      <w:r w:rsidR="00DD5EA7">
        <w:t xml:space="preserve"> </w:t>
      </w:r>
      <w:r w:rsidR="00773608">
        <w:br w:type="page"/>
      </w:r>
    </w:p>
    <w:p w:rsidR="00F13CEC" w:rsidRDefault="00F13CEC">
      <w:pPr>
        <w:pStyle w:val="Footer"/>
        <w:jc w:val="right"/>
      </w:pPr>
    </w:p>
    <w:p w:rsidR="009269F7" w:rsidRPr="00C8366D" w:rsidRDefault="009269F7" w:rsidP="00CA7074">
      <w:pPr>
        <w:pStyle w:val="Heading1"/>
      </w:pPr>
      <w:bookmarkStart w:id="1" w:name="_Toc336776386"/>
      <w:r w:rsidRPr="00C8366D">
        <w:t>Introduction</w:t>
      </w:r>
      <w:bookmarkEnd w:id="1"/>
    </w:p>
    <w:p w:rsidR="00E14C76" w:rsidRDefault="00423FB6" w:rsidP="004B7002">
      <w:pPr>
        <w:jc w:val="both"/>
      </w:pPr>
      <w:r>
        <w:t>A</w:t>
      </w:r>
      <w:r w:rsidR="00BE637D">
        <w:t xml:space="preserve"> </w:t>
      </w:r>
      <w:r w:rsidR="00E14C76">
        <w:t>well</w:t>
      </w:r>
      <w:r w:rsidR="00BE637D">
        <w:t xml:space="preserve"> implemented</w:t>
      </w:r>
      <w:r w:rsidR="007D0371">
        <w:t xml:space="preserve"> </w:t>
      </w:r>
      <w:r w:rsidR="004251A9">
        <w:t xml:space="preserve">National Animal Disease Surveillance System (NADSS) </w:t>
      </w:r>
      <w:r w:rsidR="00E14C76">
        <w:t xml:space="preserve">which addresses clear and relevant objectives </w:t>
      </w:r>
      <w:r w:rsidR="004251A9">
        <w:t>is a</w:t>
      </w:r>
      <w:r w:rsidR="00BE637D">
        <w:t xml:space="preserve"> core requirement for an effective, modern State Veterinary Service</w:t>
      </w:r>
      <w:r w:rsidR="00E14C76">
        <w:t xml:space="preserve"> (SVS)</w:t>
      </w:r>
      <w:r w:rsidR="004B7002">
        <w:t xml:space="preserve">. </w:t>
      </w:r>
      <w:r w:rsidR="00BE637D">
        <w:t>The output of such a NADSS will</w:t>
      </w:r>
      <w:r w:rsidR="00E14C76">
        <w:t>, if properly managed:</w:t>
      </w:r>
      <w:r w:rsidR="00BE637D">
        <w:t xml:space="preserve"> </w:t>
      </w:r>
    </w:p>
    <w:p w:rsidR="00E14C76" w:rsidRDefault="00E14C76" w:rsidP="00E14C76">
      <w:pPr>
        <w:pStyle w:val="ListParagraph"/>
        <w:numPr>
          <w:ilvl w:val="0"/>
          <w:numId w:val="36"/>
        </w:numPr>
        <w:jc w:val="both"/>
      </w:pPr>
      <w:r>
        <w:t xml:space="preserve">Inform the </w:t>
      </w:r>
      <w:r w:rsidR="00BE637D">
        <w:t xml:space="preserve">design of </w:t>
      </w:r>
      <w:r w:rsidR="004251A9">
        <w:t>optimal disease control strategies</w:t>
      </w:r>
      <w:r>
        <w:t>;</w:t>
      </w:r>
    </w:p>
    <w:p w:rsidR="00E14C76" w:rsidRDefault="00E14C76" w:rsidP="00E14C76">
      <w:pPr>
        <w:pStyle w:val="ListParagraph"/>
        <w:numPr>
          <w:ilvl w:val="0"/>
          <w:numId w:val="36"/>
        </w:numPr>
        <w:jc w:val="both"/>
      </w:pPr>
      <w:r>
        <w:t xml:space="preserve">Enable </w:t>
      </w:r>
      <w:r w:rsidR="00BE637D">
        <w:t xml:space="preserve">effective </w:t>
      </w:r>
      <w:r w:rsidR="004251A9">
        <w:t xml:space="preserve">monitoring </w:t>
      </w:r>
      <w:r w:rsidR="00BE637D">
        <w:t xml:space="preserve">of </w:t>
      </w:r>
      <w:r w:rsidR="004251A9">
        <w:t>the implementation and ef</w:t>
      </w:r>
      <w:r w:rsidR="005070E1">
        <w:t xml:space="preserve">fects of these strategies; </w:t>
      </w:r>
    </w:p>
    <w:p w:rsidR="00E14C76" w:rsidRDefault="00E14C76" w:rsidP="00E14C76">
      <w:pPr>
        <w:pStyle w:val="ListParagraph"/>
        <w:numPr>
          <w:ilvl w:val="0"/>
          <w:numId w:val="36"/>
        </w:numPr>
        <w:jc w:val="both"/>
      </w:pPr>
      <w:r>
        <w:t xml:space="preserve">Enable </w:t>
      </w:r>
      <w:r w:rsidR="004251A9">
        <w:t xml:space="preserve">monitoring </w:t>
      </w:r>
      <w:r>
        <w:t xml:space="preserve">of </w:t>
      </w:r>
      <w:r w:rsidR="004251A9">
        <w:t>disease</w:t>
      </w:r>
      <w:r w:rsidR="00E262A8">
        <w:t xml:space="preserve"> pattern</w:t>
      </w:r>
      <w:r w:rsidR="004251A9">
        <w:t>s</w:t>
      </w:r>
      <w:r w:rsidR="005070E1">
        <w:t>;</w:t>
      </w:r>
    </w:p>
    <w:p w:rsidR="00E14C76" w:rsidRDefault="00E14C76" w:rsidP="00E14C76">
      <w:pPr>
        <w:pStyle w:val="ListParagraph"/>
        <w:numPr>
          <w:ilvl w:val="0"/>
          <w:numId w:val="36"/>
        </w:numPr>
        <w:jc w:val="both"/>
      </w:pPr>
      <w:r>
        <w:t xml:space="preserve">Give science-based justification to requests for additional funding for the SVS; </w:t>
      </w:r>
      <w:r w:rsidR="005070E1">
        <w:t xml:space="preserve"> </w:t>
      </w:r>
    </w:p>
    <w:p w:rsidR="00E14C76" w:rsidRDefault="00E14C76" w:rsidP="00E14C76">
      <w:pPr>
        <w:pStyle w:val="ListParagraph"/>
        <w:numPr>
          <w:ilvl w:val="0"/>
          <w:numId w:val="36"/>
        </w:numPr>
        <w:jc w:val="both"/>
      </w:pPr>
      <w:r>
        <w:t xml:space="preserve">Inform and </w:t>
      </w:r>
      <w:r w:rsidR="00BE637D">
        <w:t>give credence to international veterinary certificates</w:t>
      </w:r>
      <w:r>
        <w:t>, and</w:t>
      </w:r>
      <w:r w:rsidR="00BE637D">
        <w:t xml:space="preserve">; </w:t>
      </w:r>
    </w:p>
    <w:p w:rsidR="000316F0" w:rsidRDefault="00E14C76" w:rsidP="00E14C76">
      <w:pPr>
        <w:pStyle w:val="ListParagraph"/>
        <w:numPr>
          <w:ilvl w:val="0"/>
          <w:numId w:val="36"/>
        </w:numPr>
        <w:jc w:val="both"/>
      </w:pPr>
      <w:r>
        <w:t>Help</w:t>
      </w:r>
      <w:r w:rsidR="00BE637D">
        <w:t xml:space="preserve"> to fulfil </w:t>
      </w:r>
      <w:r w:rsidR="000316F0">
        <w:t xml:space="preserve">the </w:t>
      </w:r>
      <w:r>
        <w:t xml:space="preserve">reporting </w:t>
      </w:r>
      <w:r w:rsidR="000316F0">
        <w:t>obligations of the OIE</w:t>
      </w:r>
      <w:r w:rsidR="004B7002">
        <w:t>, WTO</w:t>
      </w:r>
      <w:r>
        <w:t>, FAO</w:t>
      </w:r>
      <w:r w:rsidR="000316F0">
        <w:t xml:space="preserve"> and other international</w:t>
      </w:r>
      <w:r>
        <w:t xml:space="preserve"> and regional</w:t>
      </w:r>
      <w:r w:rsidR="000316F0">
        <w:t xml:space="preserve"> bodies.</w:t>
      </w:r>
    </w:p>
    <w:p w:rsidR="00F67577" w:rsidRPr="00E622DA" w:rsidRDefault="00F67577" w:rsidP="004B7002">
      <w:pPr>
        <w:spacing w:line="240" w:lineRule="auto"/>
        <w:jc w:val="both"/>
      </w:pPr>
      <w:r>
        <w:t>Transparency is a cornerstone of a</w:t>
      </w:r>
      <w:r w:rsidR="00E14C76">
        <w:t xml:space="preserve">n </w:t>
      </w:r>
      <w:r w:rsidR="00423FB6">
        <w:t>OIE member</w:t>
      </w:r>
      <w:r>
        <w:t xml:space="preserve"> state’s disease reporting obligations and t</w:t>
      </w:r>
      <w:r w:rsidRPr="00E622DA">
        <w:t>he quality of the information provided to the OIE</w:t>
      </w:r>
      <w:r>
        <w:t xml:space="preserve"> </w:t>
      </w:r>
      <w:r w:rsidRPr="00E622DA">
        <w:t>reflects the</w:t>
      </w:r>
      <w:r>
        <w:t xml:space="preserve"> </w:t>
      </w:r>
      <w:r w:rsidRPr="00E622DA">
        <w:t>degree of knowledge of the</w:t>
      </w:r>
      <w:r>
        <w:t xml:space="preserve"> </w:t>
      </w:r>
      <w:r w:rsidRPr="00E622DA">
        <w:t>animal health situation in the country</w:t>
      </w:r>
      <w:r w:rsidR="00E14C76">
        <w:t xml:space="preserve">. This </w:t>
      </w:r>
      <w:r w:rsidRPr="00E622DA">
        <w:t>is an important factor in the evaluation of Vet</w:t>
      </w:r>
      <w:r>
        <w:t>erinary</w:t>
      </w:r>
      <w:r w:rsidRPr="00E622DA">
        <w:t xml:space="preserve"> Services.</w:t>
      </w:r>
    </w:p>
    <w:p w:rsidR="00F67577" w:rsidRPr="00E622DA" w:rsidRDefault="0021560A" w:rsidP="004B7002">
      <w:pPr>
        <w:jc w:val="both"/>
        <w:rPr>
          <w:rFonts w:ascii="Arial" w:hAnsi="Arial" w:cs="Arial"/>
          <w:color w:val="000000"/>
          <w:sz w:val="24"/>
          <w:szCs w:val="24"/>
        </w:rPr>
      </w:pPr>
      <w:r>
        <w:t xml:space="preserve">The OIE Terrestrial Animal Health Code includes the following provisions regarding transparency and </w:t>
      </w:r>
      <w:r w:rsidR="00F67577">
        <w:t>international trade in livestock</w:t>
      </w:r>
      <w:r>
        <w:t>:</w:t>
      </w:r>
    </w:p>
    <w:p w:rsidR="00F67577" w:rsidRDefault="00F67577" w:rsidP="004B7002">
      <w:pPr>
        <w:jc w:val="both"/>
      </w:pPr>
      <w:r w:rsidRPr="00E622DA">
        <w:rPr>
          <w:b/>
        </w:rPr>
        <w:t>Article 5.1.3.</w:t>
      </w:r>
      <w:r w:rsidR="0021560A">
        <w:t xml:space="preserve"> </w:t>
      </w:r>
      <w:r w:rsidRPr="00E622DA">
        <w:t>An exporting country should, on request, supply the following to importing countries:</w:t>
      </w:r>
    </w:p>
    <w:p w:rsidR="00F67577" w:rsidRPr="0021560A" w:rsidRDefault="0021560A" w:rsidP="004B7002">
      <w:pPr>
        <w:pStyle w:val="ListParagraph"/>
        <w:numPr>
          <w:ilvl w:val="0"/>
          <w:numId w:val="19"/>
        </w:numPr>
        <w:jc w:val="both"/>
      </w:pPr>
      <w:r w:rsidRPr="0021560A">
        <w:t>I</w:t>
      </w:r>
      <w:r w:rsidR="00F67577" w:rsidRPr="0021560A">
        <w:t>nformation on the animal health situation and national animal health information systems to determine whether that country is free or has free zones of listed diseases, including the regulations and procedures in force to maintain its free status;-</w:t>
      </w:r>
    </w:p>
    <w:p w:rsidR="00F67577" w:rsidRPr="0021560A" w:rsidRDefault="0021560A" w:rsidP="004B7002">
      <w:pPr>
        <w:pStyle w:val="ListParagraph"/>
        <w:numPr>
          <w:ilvl w:val="0"/>
          <w:numId w:val="19"/>
        </w:numPr>
        <w:jc w:val="both"/>
      </w:pPr>
      <w:r w:rsidRPr="0021560A">
        <w:t>R</w:t>
      </w:r>
      <w:r w:rsidR="00F67577" w:rsidRPr="0021560A">
        <w:t>egular and prompt information on the occurrence of notifiable</w:t>
      </w:r>
      <w:r w:rsidR="00722FB9">
        <w:t xml:space="preserve"> </w:t>
      </w:r>
      <w:r w:rsidR="00F67577" w:rsidRPr="0021560A">
        <w:t>diseases;-</w:t>
      </w:r>
    </w:p>
    <w:p w:rsidR="00F67577" w:rsidRPr="0021560A" w:rsidRDefault="0021560A" w:rsidP="004B7002">
      <w:pPr>
        <w:pStyle w:val="ListParagraph"/>
        <w:numPr>
          <w:ilvl w:val="0"/>
          <w:numId w:val="19"/>
        </w:numPr>
        <w:jc w:val="both"/>
      </w:pPr>
      <w:r w:rsidRPr="0021560A">
        <w:t>D</w:t>
      </w:r>
      <w:r w:rsidR="00F67577" w:rsidRPr="0021560A">
        <w:t xml:space="preserve">etails of the country's ability to apply measures to control and </w:t>
      </w:r>
      <w:r w:rsidR="00722FB9">
        <w:t>prevent t</w:t>
      </w:r>
      <w:r w:rsidR="00F67577" w:rsidRPr="0021560A">
        <w:t>he relevant listed diseases;</w:t>
      </w:r>
    </w:p>
    <w:p w:rsidR="00F67577" w:rsidRPr="00E622DA" w:rsidRDefault="00F67577" w:rsidP="004B7002">
      <w:pPr>
        <w:autoSpaceDE w:val="0"/>
        <w:autoSpaceDN w:val="0"/>
        <w:adjustRightInd w:val="0"/>
        <w:spacing w:after="0" w:line="240" w:lineRule="auto"/>
        <w:jc w:val="both"/>
        <w:rPr>
          <w:rFonts w:ascii="Arial" w:hAnsi="Arial" w:cs="Arial"/>
          <w:color w:val="000000"/>
          <w:sz w:val="24"/>
          <w:szCs w:val="24"/>
        </w:rPr>
      </w:pPr>
    </w:p>
    <w:p w:rsidR="0021560A" w:rsidRDefault="00F67577" w:rsidP="004B7002">
      <w:pPr>
        <w:autoSpaceDE w:val="0"/>
        <w:autoSpaceDN w:val="0"/>
        <w:adjustRightInd w:val="0"/>
        <w:spacing w:after="0" w:line="240" w:lineRule="auto"/>
        <w:jc w:val="both"/>
        <w:rPr>
          <w:rFonts w:cs="Arial"/>
          <w:bCs/>
          <w:szCs w:val="40"/>
        </w:rPr>
      </w:pPr>
      <w:r w:rsidRPr="0021560A">
        <w:rPr>
          <w:rFonts w:cs="Arial"/>
          <w:b/>
          <w:bCs/>
          <w:szCs w:val="40"/>
        </w:rPr>
        <w:t>Article 5.1.4</w:t>
      </w:r>
      <w:r w:rsidRPr="00E622DA">
        <w:rPr>
          <w:rFonts w:cs="Arial"/>
          <w:bCs/>
          <w:szCs w:val="40"/>
        </w:rPr>
        <w:t xml:space="preserve">. </w:t>
      </w:r>
      <w:r w:rsidR="0021560A">
        <w:rPr>
          <w:rFonts w:cs="Arial"/>
          <w:bCs/>
          <w:szCs w:val="40"/>
        </w:rPr>
        <w:t xml:space="preserve"> </w:t>
      </w:r>
      <w:r w:rsidRPr="00E622DA">
        <w:rPr>
          <w:rFonts w:cs="Arial"/>
          <w:bCs/>
          <w:szCs w:val="40"/>
        </w:rPr>
        <w:t>Responsibilities in case of an incident related to importation:</w:t>
      </w:r>
    </w:p>
    <w:p w:rsidR="0021560A" w:rsidRDefault="0021560A" w:rsidP="004B7002">
      <w:pPr>
        <w:autoSpaceDE w:val="0"/>
        <w:autoSpaceDN w:val="0"/>
        <w:adjustRightInd w:val="0"/>
        <w:spacing w:after="0" w:line="240" w:lineRule="auto"/>
        <w:jc w:val="both"/>
        <w:rPr>
          <w:rFonts w:cs="Arial"/>
          <w:bCs/>
          <w:szCs w:val="40"/>
        </w:rPr>
      </w:pPr>
    </w:p>
    <w:p w:rsidR="0021560A" w:rsidRDefault="00F67577" w:rsidP="004B7002">
      <w:pPr>
        <w:autoSpaceDE w:val="0"/>
        <w:autoSpaceDN w:val="0"/>
        <w:adjustRightInd w:val="0"/>
        <w:spacing w:after="0" w:line="240" w:lineRule="auto"/>
        <w:jc w:val="both"/>
        <w:rPr>
          <w:rFonts w:cs="Arial"/>
          <w:szCs w:val="40"/>
        </w:rPr>
      </w:pPr>
      <w:r w:rsidRPr="00E622DA">
        <w:rPr>
          <w:rFonts w:cs="Arial"/>
          <w:szCs w:val="40"/>
        </w:rPr>
        <w:t>In case of</w:t>
      </w:r>
      <w:r w:rsidR="0021560A">
        <w:rPr>
          <w:rFonts w:cs="Arial"/>
          <w:szCs w:val="40"/>
        </w:rPr>
        <w:t xml:space="preserve"> </w:t>
      </w:r>
      <w:r w:rsidRPr="00E622DA">
        <w:rPr>
          <w:rFonts w:cs="Arial"/>
          <w:szCs w:val="40"/>
        </w:rPr>
        <w:t>appearance of a disease included in the certificate discovered by the exporting/ importing</w:t>
      </w:r>
      <w:r w:rsidR="0021560A">
        <w:rPr>
          <w:rFonts w:cs="Arial"/>
          <w:szCs w:val="40"/>
        </w:rPr>
        <w:t xml:space="preserve"> </w:t>
      </w:r>
      <w:r w:rsidRPr="00E622DA">
        <w:rPr>
          <w:rFonts w:cs="Arial"/>
          <w:szCs w:val="40"/>
        </w:rPr>
        <w:t>country within the recognised</w:t>
      </w:r>
      <w:r w:rsidR="0021560A">
        <w:rPr>
          <w:rFonts w:cs="Arial"/>
          <w:szCs w:val="40"/>
        </w:rPr>
        <w:t xml:space="preserve"> </w:t>
      </w:r>
      <w:r w:rsidRPr="00E622DA">
        <w:rPr>
          <w:rFonts w:cs="Arial"/>
          <w:szCs w:val="40"/>
        </w:rPr>
        <w:t>incub</w:t>
      </w:r>
      <w:r w:rsidR="0021560A">
        <w:rPr>
          <w:rFonts w:cs="Arial"/>
          <w:szCs w:val="40"/>
        </w:rPr>
        <w:t>ation period after export</w:t>
      </w:r>
      <w:r w:rsidRPr="00E622DA">
        <w:rPr>
          <w:rFonts w:cs="Arial"/>
          <w:szCs w:val="40"/>
        </w:rPr>
        <w:t>:</w:t>
      </w:r>
    </w:p>
    <w:p w:rsidR="00C8366D" w:rsidRDefault="00C8366D" w:rsidP="004B7002">
      <w:pPr>
        <w:autoSpaceDE w:val="0"/>
        <w:autoSpaceDN w:val="0"/>
        <w:adjustRightInd w:val="0"/>
        <w:spacing w:after="0" w:line="240" w:lineRule="auto"/>
        <w:jc w:val="both"/>
        <w:rPr>
          <w:rFonts w:cs="Arial"/>
          <w:szCs w:val="40"/>
        </w:rPr>
      </w:pPr>
    </w:p>
    <w:p w:rsidR="0021560A" w:rsidRPr="00C8366D" w:rsidRDefault="00F67577" w:rsidP="004B7002">
      <w:pPr>
        <w:pStyle w:val="ListParagraph"/>
        <w:numPr>
          <w:ilvl w:val="0"/>
          <w:numId w:val="20"/>
        </w:numPr>
        <w:autoSpaceDE w:val="0"/>
        <w:autoSpaceDN w:val="0"/>
        <w:adjustRightInd w:val="0"/>
        <w:spacing w:after="0" w:line="240" w:lineRule="auto"/>
        <w:jc w:val="both"/>
        <w:rPr>
          <w:rFonts w:cs="Arial"/>
          <w:szCs w:val="40"/>
        </w:rPr>
      </w:pPr>
      <w:r w:rsidRPr="00C8366D">
        <w:rPr>
          <w:rFonts w:cs="Arial"/>
          <w:szCs w:val="40"/>
        </w:rPr>
        <w:t>Notification to the importing / exporting</w:t>
      </w:r>
      <w:r w:rsidR="00C8366D">
        <w:rPr>
          <w:rFonts w:cs="Arial"/>
          <w:szCs w:val="40"/>
        </w:rPr>
        <w:t xml:space="preserve"> </w:t>
      </w:r>
      <w:r w:rsidRPr="00C8366D">
        <w:rPr>
          <w:rFonts w:cs="Arial"/>
          <w:szCs w:val="40"/>
        </w:rPr>
        <w:t>country</w:t>
      </w:r>
    </w:p>
    <w:p w:rsidR="00F67577" w:rsidRPr="00C8366D" w:rsidRDefault="00C8366D" w:rsidP="004B7002">
      <w:pPr>
        <w:pStyle w:val="ListParagraph"/>
        <w:numPr>
          <w:ilvl w:val="0"/>
          <w:numId w:val="20"/>
        </w:numPr>
        <w:autoSpaceDE w:val="0"/>
        <w:autoSpaceDN w:val="0"/>
        <w:adjustRightInd w:val="0"/>
        <w:spacing w:after="0" w:line="240" w:lineRule="auto"/>
        <w:jc w:val="both"/>
        <w:rPr>
          <w:rFonts w:cs="Arial"/>
          <w:szCs w:val="40"/>
        </w:rPr>
      </w:pPr>
      <w:r>
        <w:rPr>
          <w:rFonts w:cs="Arial"/>
          <w:szCs w:val="40"/>
        </w:rPr>
        <w:t>To enable</w:t>
      </w:r>
      <w:r w:rsidR="00F67577" w:rsidRPr="00C8366D">
        <w:rPr>
          <w:rFonts w:cs="Arial"/>
          <w:szCs w:val="40"/>
        </w:rPr>
        <w:t xml:space="preserve"> appropriate actions to be taken quickly</w:t>
      </w:r>
    </w:p>
    <w:p w:rsidR="00F67577" w:rsidRDefault="00F67577" w:rsidP="004B7002">
      <w:pPr>
        <w:autoSpaceDE w:val="0"/>
        <w:autoSpaceDN w:val="0"/>
        <w:adjustRightInd w:val="0"/>
        <w:spacing w:after="0" w:line="240" w:lineRule="auto"/>
        <w:jc w:val="both"/>
      </w:pPr>
    </w:p>
    <w:p w:rsidR="00F67577" w:rsidRDefault="00C8366D" w:rsidP="004B7002">
      <w:pPr>
        <w:autoSpaceDE w:val="0"/>
        <w:autoSpaceDN w:val="0"/>
        <w:adjustRightInd w:val="0"/>
        <w:spacing w:after="0" w:line="240" w:lineRule="auto"/>
        <w:jc w:val="both"/>
      </w:pPr>
      <w:r>
        <w:t>It is important to note that:</w:t>
      </w:r>
    </w:p>
    <w:p w:rsidR="00F67577" w:rsidRDefault="00F67577" w:rsidP="004B7002">
      <w:pPr>
        <w:autoSpaceDE w:val="0"/>
        <w:autoSpaceDN w:val="0"/>
        <w:adjustRightInd w:val="0"/>
        <w:spacing w:after="0" w:line="240" w:lineRule="auto"/>
        <w:jc w:val="both"/>
        <w:rPr>
          <w:rFonts w:ascii="Arial" w:hAnsi="Arial" w:cs="Arial"/>
          <w:color w:val="000000"/>
          <w:sz w:val="24"/>
          <w:szCs w:val="24"/>
        </w:rPr>
      </w:pPr>
    </w:p>
    <w:p w:rsidR="00C8366D" w:rsidRDefault="00C8366D" w:rsidP="004B7002">
      <w:pPr>
        <w:autoSpaceDE w:val="0"/>
        <w:autoSpaceDN w:val="0"/>
        <w:adjustRightInd w:val="0"/>
        <w:spacing w:after="0" w:line="240" w:lineRule="auto"/>
        <w:jc w:val="both"/>
        <w:rPr>
          <w:rFonts w:ascii="Arial" w:hAnsi="Arial" w:cs="Arial"/>
          <w:color w:val="000000"/>
          <w:sz w:val="24"/>
          <w:szCs w:val="24"/>
        </w:rPr>
      </w:pPr>
    </w:p>
    <w:p w:rsidR="00C8366D" w:rsidRPr="00E622DA" w:rsidRDefault="004A01F4" w:rsidP="004B7002">
      <w:pPr>
        <w:autoSpaceDE w:val="0"/>
        <w:autoSpaceDN w:val="0"/>
        <w:adjustRightInd w:val="0"/>
        <w:spacing w:after="0" w:line="240" w:lineRule="auto"/>
        <w:jc w:val="both"/>
        <w:rPr>
          <w:rFonts w:ascii="Arial" w:hAnsi="Arial" w:cs="Arial"/>
          <w:color w:val="000000"/>
          <w:sz w:val="24"/>
          <w:szCs w:val="24"/>
        </w:rPr>
      </w:pPr>
      <w:r w:rsidRPr="004A01F4">
        <w:rPr>
          <w:rFonts w:ascii="Arial" w:hAnsi="Arial" w:cs="Arial"/>
          <w:noProof/>
          <w:color w:val="000000"/>
          <w:sz w:val="24"/>
          <w:szCs w:val="24"/>
          <w:lang w:val="en-US" w:eastAsia="zh-TW"/>
        </w:rPr>
        <w:pict>
          <v:shape id="_x0000_s1158" type="#_x0000_t202" style="position:absolute;left:0;text-align:left;margin-left:0;margin-top:0;width:193.2pt;height:74.5pt;z-index:251702272;mso-width-percent:400;mso-position-horizontal:center;mso-width-percent:400;mso-width-relative:margin;mso-height-relative:margin">
            <v:textbox>
              <w:txbxContent>
                <w:p w:rsidR="005E10EE" w:rsidRDefault="005E10EE" w:rsidP="00C8366D">
                  <w:pPr>
                    <w:autoSpaceDE w:val="0"/>
                    <w:autoSpaceDN w:val="0"/>
                    <w:adjustRightInd w:val="0"/>
                    <w:spacing w:after="0" w:line="240" w:lineRule="auto"/>
                    <w:jc w:val="center"/>
                    <w:rPr>
                      <w:rFonts w:cs="Arial"/>
                      <w:szCs w:val="56"/>
                    </w:rPr>
                  </w:pPr>
                  <w:r>
                    <w:rPr>
                      <w:rFonts w:cs="Arial"/>
                      <w:szCs w:val="56"/>
                    </w:rPr>
                    <w:t>‘</w:t>
                  </w:r>
                  <w:r w:rsidRPr="00C8366D">
                    <w:rPr>
                      <w:rFonts w:cs="Arial"/>
                      <w:b/>
                      <w:szCs w:val="56"/>
                    </w:rPr>
                    <w:t>Once a country</w:t>
                  </w:r>
                  <w:r w:rsidRPr="00C8366D">
                    <w:rPr>
                      <w:b/>
                      <w:szCs w:val="56"/>
                    </w:rPr>
                    <w:t>’</w:t>
                  </w:r>
                  <w:r w:rsidRPr="00C8366D">
                    <w:rPr>
                      <w:rFonts w:cs="Arial"/>
                      <w:b/>
                      <w:szCs w:val="56"/>
                    </w:rPr>
                    <w:t xml:space="preserve">s epidemiological data loses </w:t>
                  </w:r>
                  <w:r w:rsidRPr="00C8366D">
                    <w:rPr>
                      <w:rFonts w:cs="Arial"/>
                      <w:b/>
                      <w:bCs/>
                      <w:szCs w:val="56"/>
                    </w:rPr>
                    <w:t>credibility</w:t>
                  </w:r>
                  <w:r w:rsidRPr="00C8366D">
                    <w:rPr>
                      <w:rFonts w:cs="Arial"/>
                      <w:b/>
                      <w:szCs w:val="56"/>
                    </w:rPr>
                    <w:t>, especially for trade, it is difficult and time-consuming to recover’</w:t>
                  </w:r>
                </w:p>
                <w:p w:rsidR="005E10EE" w:rsidRPr="00E622DA" w:rsidRDefault="005E10EE" w:rsidP="00C8366D">
                  <w:pPr>
                    <w:autoSpaceDE w:val="0"/>
                    <w:autoSpaceDN w:val="0"/>
                    <w:adjustRightInd w:val="0"/>
                    <w:spacing w:after="0" w:line="240" w:lineRule="auto"/>
                    <w:jc w:val="center"/>
                  </w:pPr>
                  <w:r>
                    <w:rPr>
                      <w:rFonts w:cs="Arial"/>
                      <w:szCs w:val="56"/>
                    </w:rPr>
                    <w:t>OIE, 2009</w:t>
                  </w:r>
                </w:p>
                <w:p w:rsidR="005E10EE" w:rsidRDefault="005E10EE"/>
              </w:txbxContent>
            </v:textbox>
          </v:shape>
        </w:pict>
      </w:r>
    </w:p>
    <w:p w:rsidR="00F67577" w:rsidRPr="00E622DA" w:rsidRDefault="00F67577" w:rsidP="004B7002">
      <w:pPr>
        <w:autoSpaceDE w:val="0"/>
        <w:autoSpaceDN w:val="0"/>
        <w:adjustRightInd w:val="0"/>
        <w:spacing w:after="0" w:line="240" w:lineRule="auto"/>
        <w:jc w:val="both"/>
        <w:rPr>
          <w:rFonts w:ascii="Arial" w:hAnsi="Arial" w:cs="Arial"/>
          <w:sz w:val="24"/>
          <w:szCs w:val="24"/>
        </w:rPr>
      </w:pPr>
    </w:p>
    <w:p w:rsidR="00F67577" w:rsidRPr="00E622DA" w:rsidRDefault="00F67577" w:rsidP="004B7002">
      <w:pPr>
        <w:spacing w:after="0"/>
        <w:jc w:val="both"/>
      </w:pPr>
    </w:p>
    <w:p w:rsidR="00F67577" w:rsidRDefault="00F67577" w:rsidP="004B7002">
      <w:pPr>
        <w:spacing w:after="200"/>
        <w:jc w:val="both"/>
      </w:pPr>
    </w:p>
    <w:p w:rsidR="00D73E51" w:rsidRDefault="00D73E51" w:rsidP="004B7002">
      <w:pPr>
        <w:jc w:val="both"/>
      </w:pPr>
    </w:p>
    <w:p w:rsidR="00C8366D" w:rsidRDefault="00C8366D" w:rsidP="004B7002">
      <w:pPr>
        <w:jc w:val="both"/>
      </w:pPr>
    </w:p>
    <w:p w:rsidR="00C8366D" w:rsidRDefault="00C8366D" w:rsidP="004B7002">
      <w:pPr>
        <w:jc w:val="both"/>
      </w:pPr>
    </w:p>
    <w:p w:rsidR="007D3999" w:rsidRDefault="007D3999" w:rsidP="004B7002">
      <w:pPr>
        <w:jc w:val="both"/>
      </w:pPr>
    </w:p>
    <w:p w:rsidR="00C8366D" w:rsidRDefault="004251A9" w:rsidP="004B7002">
      <w:pPr>
        <w:pStyle w:val="Heading1"/>
        <w:jc w:val="both"/>
      </w:pPr>
      <w:r>
        <w:lastRenderedPageBreak/>
        <w:t xml:space="preserve"> </w:t>
      </w:r>
      <w:bookmarkStart w:id="2" w:name="_Toc336776387"/>
      <w:r w:rsidR="005A20DA">
        <w:t>Situation Analysis</w:t>
      </w:r>
      <w:bookmarkEnd w:id="2"/>
    </w:p>
    <w:p w:rsidR="009269F7" w:rsidRPr="00C8366D" w:rsidRDefault="005A20DA" w:rsidP="004B7002">
      <w:pPr>
        <w:jc w:val="both"/>
      </w:pPr>
      <w:r>
        <w:t>The Ethiopian NADSS</w:t>
      </w:r>
      <w:r w:rsidR="00C8366D">
        <w:t xml:space="preserve"> </w:t>
      </w:r>
      <w:r w:rsidR="000316F0" w:rsidRPr="00C8366D">
        <w:t>c</w:t>
      </w:r>
      <w:r w:rsidR="009269F7" w:rsidRPr="00C8366D">
        <w:t>omprises:</w:t>
      </w:r>
    </w:p>
    <w:p w:rsidR="00E14C76" w:rsidRDefault="009269F7" w:rsidP="004B7002">
      <w:pPr>
        <w:pStyle w:val="ListParagraph"/>
        <w:numPr>
          <w:ilvl w:val="0"/>
          <w:numId w:val="1"/>
        </w:numPr>
        <w:jc w:val="both"/>
      </w:pPr>
      <w:r>
        <w:t>The routine</w:t>
      </w:r>
      <w:r w:rsidR="002C2417">
        <w:t xml:space="preserve"> paper-based</w:t>
      </w:r>
      <w:r>
        <w:t xml:space="preserve"> monthly disease reporting system from Wereda Animal Health Offices</w:t>
      </w:r>
      <w:r w:rsidR="00C15F0B">
        <w:t xml:space="preserve"> (veterinary field service – VFS)</w:t>
      </w:r>
      <w:r>
        <w:t xml:space="preserve"> to the Federal Animal and Plant Health Regulatory Directorate (APHRD). This</w:t>
      </w:r>
      <w:r w:rsidR="00E14C76">
        <w:t xml:space="preserve"> is a</w:t>
      </w:r>
      <w:r>
        <w:t xml:space="preserve"> </w:t>
      </w:r>
      <w:r w:rsidR="00FA552D">
        <w:t>so called</w:t>
      </w:r>
      <w:r>
        <w:t xml:space="preserve"> passive system in which wereda animal health </w:t>
      </w:r>
      <w:r w:rsidR="007D0371">
        <w:t>staff receive</w:t>
      </w:r>
      <w:r>
        <w:t xml:space="preserve"> disease </w:t>
      </w:r>
      <w:r w:rsidR="00E14C76">
        <w:t xml:space="preserve">reports </w:t>
      </w:r>
      <w:r>
        <w:t xml:space="preserve">from </w:t>
      </w:r>
      <w:r w:rsidR="00342799">
        <w:t>Kebele level</w:t>
      </w:r>
      <w:r>
        <w:t xml:space="preserve"> </w:t>
      </w:r>
      <w:r w:rsidR="00141804">
        <w:t>staff</w:t>
      </w:r>
      <w:r w:rsidR="00E14C76">
        <w:t>, livestock owners, community-based animal health workers, private veterinary service providers</w:t>
      </w:r>
      <w:r w:rsidR="00141804">
        <w:t xml:space="preserve">, and </w:t>
      </w:r>
      <w:r w:rsidR="00E14C76">
        <w:t xml:space="preserve">other players. </w:t>
      </w:r>
    </w:p>
    <w:p w:rsidR="00E14C76" w:rsidRDefault="00E14C76" w:rsidP="00E14C76">
      <w:pPr>
        <w:pStyle w:val="ListParagraph"/>
        <w:jc w:val="both"/>
      </w:pPr>
    </w:p>
    <w:p w:rsidR="00E14C76" w:rsidRDefault="00E14C76" w:rsidP="00E14C76">
      <w:pPr>
        <w:pStyle w:val="ListParagraph"/>
        <w:jc w:val="both"/>
      </w:pPr>
      <w:r>
        <w:t>Depending on available resources, the disease suspected, distance from the wereda office etc. these reports may or may not be investigated by wereda staff. Potentially serious reported occurrences will be reported upwards, and the assistance of an investigation team from the nearest regional veterinary laboratory (RVL) may be requested.</w:t>
      </w:r>
    </w:p>
    <w:p w:rsidR="00E14C76" w:rsidRDefault="00E14C76" w:rsidP="00E14C76">
      <w:pPr>
        <w:pStyle w:val="ListParagraph"/>
        <w:jc w:val="both"/>
      </w:pPr>
    </w:p>
    <w:p w:rsidR="00B65428" w:rsidRDefault="00E14C76" w:rsidP="00E14C76">
      <w:pPr>
        <w:pStyle w:val="ListParagraph"/>
        <w:jc w:val="both"/>
      </w:pPr>
      <w:r>
        <w:t xml:space="preserve">Reported data are </w:t>
      </w:r>
      <w:r w:rsidR="00141804">
        <w:t>compile</w:t>
      </w:r>
      <w:r>
        <w:t>d</w:t>
      </w:r>
      <w:r w:rsidR="00727E15">
        <w:t xml:space="preserve"> </w:t>
      </w:r>
      <w:r w:rsidR="00141804">
        <w:t>into a monthly disease occurrence report</w:t>
      </w:r>
      <w:r w:rsidR="00B65428">
        <w:t xml:space="preserve"> which is submitted directly to APHRD.</w:t>
      </w:r>
    </w:p>
    <w:p w:rsidR="00B65428" w:rsidRDefault="00B65428" w:rsidP="00E14C76">
      <w:pPr>
        <w:pStyle w:val="ListParagraph"/>
        <w:jc w:val="both"/>
      </w:pPr>
    </w:p>
    <w:p w:rsidR="00342799" w:rsidRDefault="00727E15" w:rsidP="00E14C76">
      <w:pPr>
        <w:pStyle w:val="ListParagraph"/>
        <w:jc w:val="both"/>
      </w:pPr>
      <w:r>
        <w:t xml:space="preserve">This </w:t>
      </w:r>
      <w:r w:rsidR="009F722E">
        <w:t>system focuses on detection</w:t>
      </w:r>
      <w:r w:rsidR="007D0371">
        <w:t>, investigati</w:t>
      </w:r>
      <w:r>
        <w:t>o</w:t>
      </w:r>
      <w:r w:rsidR="007D0371">
        <w:t xml:space="preserve">n (although this component is generally not included) and reporting </w:t>
      </w:r>
      <w:r w:rsidR="009F722E">
        <w:t xml:space="preserve">of </w:t>
      </w:r>
      <w:r w:rsidR="002C79A0">
        <w:t xml:space="preserve">outbreaks of </w:t>
      </w:r>
      <w:r w:rsidR="009F722E">
        <w:t>important animal diseases such as foot and mouth disease, peste des petits ruminants, contagious bovine pleuropneumonia, sheep and goat pox, lumpy skin disease, anthrax, contagious caprine pleuropneumonia,</w:t>
      </w:r>
      <w:r w:rsidR="00B84DED">
        <w:t xml:space="preserve"> African </w:t>
      </w:r>
      <w:r w:rsidR="00F645F3">
        <w:t>h</w:t>
      </w:r>
      <w:r w:rsidR="00B84DED">
        <w:t xml:space="preserve">orse </w:t>
      </w:r>
      <w:r w:rsidR="00F645F3">
        <w:t>s</w:t>
      </w:r>
      <w:r w:rsidR="00B84DED">
        <w:t xml:space="preserve">ickness, Newcastle </w:t>
      </w:r>
      <w:r w:rsidR="00F645F3">
        <w:t>d</w:t>
      </w:r>
      <w:r w:rsidR="00B84DED">
        <w:t xml:space="preserve">isease, </w:t>
      </w:r>
      <w:r w:rsidR="00F645F3">
        <w:t>h</w:t>
      </w:r>
      <w:r w:rsidR="00B84DED">
        <w:t xml:space="preserve">emorrhagic </w:t>
      </w:r>
      <w:r w:rsidR="00423FB6">
        <w:t>septicaemia</w:t>
      </w:r>
      <w:r w:rsidR="00B84DED">
        <w:t>,</w:t>
      </w:r>
      <w:r w:rsidR="009F722E">
        <w:t xml:space="preserve"> etc.</w:t>
      </w:r>
      <w:r w:rsidR="00FA552D">
        <w:t xml:space="preserve"> It is the all important early warning component of NADSS</w:t>
      </w:r>
    </w:p>
    <w:p w:rsidR="00B65428" w:rsidRDefault="00B65428" w:rsidP="00E14C76">
      <w:pPr>
        <w:pStyle w:val="ListParagraph"/>
        <w:jc w:val="both"/>
      </w:pPr>
    </w:p>
    <w:p w:rsidR="00342799" w:rsidRDefault="00342799" w:rsidP="004B7002">
      <w:pPr>
        <w:pStyle w:val="ListParagraph"/>
        <w:numPr>
          <w:ilvl w:val="0"/>
          <w:numId w:val="1"/>
        </w:numPr>
        <w:jc w:val="both"/>
      </w:pPr>
      <w:r>
        <w:t>The active animal disease surveillance activities conducted by the veterinary laboratory system (VLS)</w:t>
      </w:r>
      <w:r w:rsidR="007D0371">
        <w:t xml:space="preserve">, namely </w:t>
      </w:r>
      <w:r>
        <w:t xml:space="preserve">the National Animal Health Diagnostic and Investigation Centre (NAHDIC) and </w:t>
      </w:r>
      <w:r w:rsidR="007D0371">
        <w:t>the</w:t>
      </w:r>
      <w:r>
        <w:t xml:space="preserve"> 14 Regional Veterinary Laboratories. This active component </w:t>
      </w:r>
      <w:r w:rsidR="007D0371">
        <w:t xml:space="preserve">includes </w:t>
      </w:r>
      <w:r>
        <w:t xml:space="preserve">investigations of disease outbreaks </w:t>
      </w:r>
      <w:r w:rsidR="007D0371">
        <w:t>plus</w:t>
      </w:r>
      <w:r>
        <w:t xml:space="preserve"> field studies and surveys.</w:t>
      </w:r>
    </w:p>
    <w:p w:rsidR="00141804" w:rsidRDefault="002C79A0" w:rsidP="004B7002">
      <w:pPr>
        <w:jc w:val="both"/>
      </w:pPr>
      <w:r>
        <w:t>Thu</w:t>
      </w:r>
      <w:r w:rsidR="007D0371">
        <w:t>s t</w:t>
      </w:r>
      <w:r w:rsidR="00E262A8">
        <w:t>he</w:t>
      </w:r>
      <w:r w:rsidR="007D0371">
        <w:t xml:space="preserve"> Ethiopia NADSS </w:t>
      </w:r>
      <w:r w:rsidR="00141804">
        <w:t>is made up of two</w:t>
      </w:r>
      <w:r w:rsidR="00342799">
        <w:t xml:space="preserve"> parallel </w:t>
      </w:r>
      <w:r w:rsidR="007D0371">
        <w:t xml:space="preserve">data </w:t>
      </w:r>
      <w:r>
        <w:t xml:space="preserve">collection </w:t>
      </w:r>
      <w:r w:rsidR="007D0371">
        <w:t>systems:</w:t>
      </w:r>
    </w:p>
    <w:p w:rsidR="00141804" w:rsidRDefault="00141804" w:rsidP="004B7002">
      <w:pPr>
        <w:pStyle w:val="ListParagraph"/>
        <w:numPr>
          <w:ilvl w:val="0"/>
          <w:numId w:val="11"/>
        </w:numPr>
        <w:jc w:val="both"/>
      </w:pPr>
      <w:r>
        <w:t>T</w:t>
      </w:r>
      <w:r w:rsidR="007D0371">
        <w:t xml:space="preserve">he </w:t>
      </w:r>
      <w:r w:rsidR="00C15F0B">
        <w:t xml:space="preserve">passive </w:t>
      </w:r>
      <w:r>
        <w:t>‘</w:t>
      </w:r>
      <w:r w:rsidR="007D0371">
        <w:t>field</w:t>
      </w:r>
      <w:r>
        <w:t>’</w:t>
      </w:r>
      <w:r w:rsidR="007D0371">
        <w:t xml:space="preserve"> system </w:t>
      </w:r>
      <w:r w:rsidR="00C15F0B">
        <w:t xml:space="preserve">that transmits reports </w:t>
      </w:r>
      <w:r>
        <w:t xml:space="preserve">from </w:t>
      </w:r>
      <w:r w:rsidR="005070E1">
        <w:t>kebele</w:t>
      </w:r>
      <w:r>
        <w:t xml:space="preserve"> to wereda to </w:t>
      </w:r>
      <w:r w:rsidR="00B65428">
        <w:t>APHRD</w:t>
      </w:r>
      <w:r w:rsidR="00C15F0B">
        <w:t>,</w:t>
      </w:r>
      <w:r w:rsidR="007D0371">
        <w:t xml:space="preserve"> and</w:t>
      </w:r>
      <w:r w:rsidR="00C15F0B">
        <w:t>;</w:t>
      </w:r>
    </w:p>
    <w:p w:rsidR="00141804" w:rsidRDefault="00141804" w:rsidP="004B7002">
      <w:pPr>
        <w:pStyle w:val="ListParagraph"/>
        <w:numPr>
          <w:ilvl w:val="0"/>
          <w:numId w:val="11"/>
        </w:numPr>
        <w:jc w:val="both"/>
      </w:pPr>
      <w:r>
        <w:t>T</w:t>
      </w:r>
      <w:r w:rsidR="007D0371">
        <w:t xml:space="preserve">he </w:t>
      </w:r>
      <w:r w:rsidR="00C15F0B">
        <w:t xml:space="preserve">active </w:t>
      </w:r>
      <w:r>
        <w:t>‘</w:t>
      </w:r>
      <w:r w:rsidR="007D0371">
        <w:t>laboratory</w:t>
      </w:r>
      <w:r>
        <w:t xml:space="preserve">’ system </w:t>
      </w:r>
      <w:r w:rsidR="00C15F0B">
        <w:t xml:space="preserve">that includes the findings of disease outbreak investigations, field surveys and studies </w:t>
      </w:r>
      <w:r>
        <w:t xml:space="preserve">from </w:t>
      </w:r>
      <w:r w:rsidR="007D0371">
        <w:t xml:space="preserve">RVL </w:t>
      </w:r>
      <w:r>
        <w:t xml:space="preserve">to </w:t>
      </w:r>
      <w:r w:rsidR="007D0371">
        <w:t>NAHDIC</w:t>
      </w:r>
      <w:r>
        <w:t xml:space="preserve"> to APHRD</w:t>
      </w:r>
      <w:r w:rsidR="00722FB9">
        <w:t xml:space="preserve"> (</w:t>
      </w:r>
      <w:r w:rsidR="00C15F0B">
        <w:t>or directly from NAHDIC to APHRD</w:t>
      </w:r>
      <w:r w:rsidR="00722FB9">
        <w:t>)</w:t>
      </w:r>
      <w:r>
        <w:t>.</w:t>
      </w:r>
    </w:p>
    <w:p w:rsidR="0010363D" w:rsidRDefault="005A23DA" w:rsidP="004B7002">
      <w:pPr>
        <w:jc w:val="both"/>
      </w:pPr>
      <w:r>
        <w:t>These are summarised in Figure 1.</w:t>
      </w:r>
    </w:p>
    <w:p w:rsidR="00C8366D" w:rsidRDefault="00C8366D" w:rsidP="004B7002">
      <w:pPr>
        <w:jc w:val="both"/>
      </w:pPr>
      <w:r>
        <w:t>Some problems of the current NADSS:</w:t>
      </w:r>
    </w:p>
    <w:p w:rsidR="00FA552D" w:rsidRDefault="0010363D" w:rsidP="004B7002">
      <w:pPr>
        <w:pStyle w:val="ListParagraph"/>
        <w:numPr>
          <w:ilvl w:val="0"/>
          <w:numId w:val="22"/>
        </w:numPr>
        <w:spacing w:after="200"/>
        <w:jc w:val="both"/>
      </w:pPr>
      <w:r>
        <w:t>The flow</w:t>
      </w:r>
      <w:r w:rsidR="00A30BD8">
        <w:t xml:space="preserve"> of information from the VLS to the VFS is limited: wereda-level animal health staff interviewed recently in </w:t>
      </w:r>
      <w:r w:rsidR="00FA552D">
        <w:t xml:space="preserve">the </w:t>
      </w:r>
      <w:r w:rsidR="00A30BD8">
        <w:t>south</w:t>
      </w:r>
      <w:r w:rsidR="00FA552D">
        <w:t xml:space="preserve"> (Borana zone, weredas in SNNPR) and north (Amhara NRS) of Ethiopia</w:t>
      </w:r>
      <w:r w:rsidR="00A30BD8">
        <w:t xml:space="preserve"> reported that they often did not receive the results of </w:t>
      </w:r>
      <w:r>
        <w:t xml:space="preserve">VLS </w:t>
      </w:r>
      <w:r w:rsidR="00A30BD8">
        <w:t>investigations of disease outbreaks</w:t>
      </w:r>
      <w:r w:rsidR="001C52DE">
        <w:t xml:space="preserve">, </w:t>
      </w:r>
      <w:r w:rsidR="00A30BD8">
        <w:t>nor reports of findings of field studies and surveys</w:t>
      </w:r>
      <w:r w:rsidR="001C52DE">
        <w:t xml:space="preserve"> carried out by the VLS in their wereda.</w:t>
      </w:r>
      <w:r w:rsidR="000316F0">
        <w:t xml:space="preserve"> As a res</w:t>
      </w:r>
      <w:r w:rsidR="00243222">
        <w:t xml:space="preserve">ult the </w:t>
      </w:r>
      <w:r w:rsidR="001C52DE">
        <w:t xml:space="preserve">majority of disease outbreaks </w:t>
      </w:r>
      <w:r w:rsidR="00243222">
        <w:t>included</w:t>
      </w:r>
      <w:r w:rsidR="001C52DE">
        <w:t xml:space="preserve"> in the disease reports from weredas </w:t>
      </w:r>
      <w:r w:rsidR="00423FB6">
        <w:t>is ‘suspected’</w:t>
      </w:r>
      <w:r w:rsidR="00B65428">
        <w:t xml:space="preserve"> in that diagnosis of the causal agent is not based on the findings of laboratory examinations but on </w:t>
      </w:r>
      <w:r w:rsidR="001C52DE">
        <w:t xml:space="preserve">clinical and/or post-mortem findings </w:t>
      </w:r>
      <w:r w:rsidR="00243222">
        <w:t>generally made by an AHA or AHT</w:t>
      </w:r>
      <w:r w:rsidR="000D4781">
        <w:t xml:space="preserve"> (this category of animal health staff is being phased out)</w:t>
      </w:r>
      <w:r w:rsidR="00243222">
        <w:t>. This greatly reduces the quality of these reports.</w:t>
      </w:r>
    </w:p>
    <w:p w:rsidR="00C8366D" w:rsidRDefault="00FA552D" w:rsidP="004B7002">
      <w:pPr>
        <w:pStyle w:val="ListParagraph"/>
        <w:numPr>
          <w:ilvl w:val="0"/>
          <w:numId w:val="22"/>
        </w:numPr>
        <w:spacing w:after="200"/>
        <w:jc w:val="both"/>
      </w:pPr>
      <w:r>
        <w:t>Wereda animal health services do not undertake systematic investigations of disease outbreaks – including for example collection and submission of cl</w:t>
      </w:r>
      <w:r w:rsidR="007D4294">
        <w:t>i</w:t>
      </w:r>
      <w:r>
        <w:t>nical / p</w:t>
      </w:r>
      <w:r w:rsidR="007D4294">
        <w:t>ost mortem specimens for laborat</w:t>
      </w:r>
      <w:r>
        <w:t xml:space="preserve">ory examination, </w:t>
      </w:r>
      <w:r w:rsidR="007D4294">
        <w:t xml:space="preserve">systematic collection of data. </w:t>
      </w:r>
      <w:r w:rsidR="00243222">
        <w:t xml:space="preserve"> </w:t>
      </w:r>
    </w:p>
    <w:p w:rsidR="00CB688C" w:rsidRDefault="00243222" w:rsidP="004B7002">
      <w:pPr>
        <w:pStyle w:val="ListParagraph"/>
        <w:numPr>
          <w:ilvl w:val="0"/>
          <w:numId w:val="22"/>
        </w:numPr>
        <w:spacing w:after="200"/>
        <w:jc w:val="both"/>
      </w:pPr>
      <w:r>
        <w:lastRenderedPageBreak/>
        <w:t xml:space="preserve">A further deficiency is the very low </w:t>
      </w:r>
      <w:r w:rsidR="002C79A0">
        <w:t xml:space="preserve">annual </w:t>
      </w:r>
      <w:r>
        <w:t xml:space="preserve">reporting rate </w:t>
      </w:r>
      <w:r w:rsidR="00A46B57">
        <w:t xml:space="preserve">of </w:t>
      </w:r>
      <w:r>
        <w:t>40</w:t>
      </w:r>
      <w:r w:rsidR="00423FB6">
        <w:t>% -</w:t>
      </w:r>
      <w:r w:rsidR="000D4781">
        <w:t xml:space="preserve"> this is the proportion of the total expected number of reports </w:t>
      </w:r>
      <w:r w:rsidR="00A46B57">
        <w:t>(total number of weredas x 12</w:t>
      </w:r>
      <w:r w:rsidR="002C79A0">
        <w:t xml:space="preserve"> months</w:t>
      </w:r>
      <w:r w:rsidR="00A46B57">
        <w:t>)</w:t>
      </w:r>
      <w:r w:rsidR="00CB688C">
        <w:t xml:space="preserve"> that is actually received.</w:t>
      </w:r>
      <w:r w:rsidR="00A46B57">
        <w:t xml:space="preserve"> Of those weredas that do participate</w:t>
      </w:r>
      <w:r w:rsidR="00C15F0B">
        <w:t>,</w:t>
      </w:r>
      <w:r w:rsidR="00A46B57">
        <w:t xml:space="preserve"> the submission rate is ca 50%</w:t>
      </w:r>
      <w:r w:rsidR="00C15F0B">
        <w:t xml:space="preserve">. </w:t>
      </w:r>
      <w:r w:rsidR="00CB688C">
        <w:t>Over the period July 2009 to June 2011 not a single report was received from over</w:t>
      </w:r>
      <w:r w:rsidR="00C15F0B">
        <w:t xml:space="preserve"> </w:t>
      </w:r>
      <w:r w:rsidR="00A46B57">
        <w:t xml:space="preserve">120 of </w:t>
      </w:r>
      <w:r w:rsidR="00C15F0B">
        <w:t xml:space="preserve">the total of 775 (or so) </w:t>
      </w:r>
      <w:r w:rsidR="00A46B57">
        <w:t>weredas</w:t>
      </w:r>
      <w:r w:rsidR="00CB688C">
        <w:t>.</w:t>
      </w:r>
    </w:p>
    <w:p w:rsidR="005A20DA" w:rsidRDefault="005A20DA" w:rsidP="004B7002">
      <w:pPr>
        <w:spacing w:after="200"/>
        <w:jc w:val="both"/>
      </w:pPr>
      <w:r>
        <w:t>The consequence of these problems (which can be corrected) is that insufficient information is available to enable optimal management of disease in Ethiopia’s livestock populations. This was clear during recent field missions to wereda animal health services in the south and north of Ethiopia where unfocused use of vaccinations does effectively control or prevent disease</w:t>
      </w:r>
      <w:r w:rsidR="00423FB6">
        <w:t>.</w:t>
      </w:r>
      <w:r>
        <w:t xml:space="preserve"> </w:t>
      </w:r>
    </w:p>
    <w:p w:rsidR="00E262A8" w:rsidRDefault="0010363D" w:rsidP="004B7002">
      <w:pPr>
        <w:spacing w:after="200"/>
        <w:jc w:val="both"/>
      </w:pPr>
      <w:r>
        <w:t xml:space="preserve">It is </w:t>
      </w:r>
      <w:r w:rsidR="00A46B57">
        <w:t>clear</w:t>
      </w:r>
      <w:r>
        <w:t xml:space="preserve"> that significant improvements to NADSS are required and it is the purpose of this short presentation to des</w:t>
      </w:r>
      <w:r w:rsidR="00CD3142">
        <w:t>cribe one strategy to this end.</w:t>
      </w:r>
      <w:r w:rsidR="00722FB9">
        <w:t xml:space="preserve"> This process has take</w:t>
      </w:r>
      <w:r w:rsidR="00B65428">
        <w:t>n into account the findings of</w:t>
      </w:r>
      <w:r w:rsidR="00722FB9">
        <w:t xml:space="preserve"> recent field</w:t>
      </w:r>
      <w:r w:rsidR="00B65428">
        <w:t xml:space="preserve"> missions to southern and northern Ethiopia, and the views of involved staff, including epidemiologists in the APHRD and the Director of NAHDIC.</w:t>
      </w:r>
    </w:p>
    <w:p w:rsidR="00E262A8" w:rsidRDefault="00815F51" w:rsidP="004B7002">
      <w:pPr>
        <w:spacing w:after="200"/>
        <w:jc w:val="both"/>
      </w:pPr>
      <w:r>
        <w:t>A number of veterinary epidemiologists are employed within the APHRD. However these lack leadership (due to the flat management structure?) and there is no real focus upon improving NADSS. Veterinary decision makers require tailored output from NADSS to inform decision making. Specialist staff are required for this purpose - to undertake risk analyses, time series analyses, basic economic analyses etc.</w:t>
      </w:r>
      <w:r w:rsidR="00E262A8">
        <w:br w:type="page"/>
      </w:r>
    </w:p>
    <w:p w:rsidR="00CE26BA" w:rsidRPr="0056783F" w:rsidRDefault="0056783F" w:rsidP="0056783F">
      <w:pPr>
        <w:pStyle w:val="Caption"/>
        <w:jc w:val="center"/>
        <w:rPr>
          <w:b w:val="0"/>
          <w:sz w:val="22"/>
        </w:rPr>
      </w:pPr>
      <w:bookmarkStart w:id="3" w:name="_Toc333488064"/>
      <w:r w:rsidRPr="0056783F">
        <w:rPr>
          <w:sz w:val="22"/>
        </w:rPr>
        <w:lastRenderedPageBreak/>
        <w:t xml:space="preserve">Figure </w:t>
      </w:r>
      <w:r w:rsidR="004A01F4" w:rsidRPr="0056783F">
        <w:rPr>
          <w:sz w:val="22"/>
        </w:rPr>
        <w:fldChar w:fldCharType="begin"/>
      </w:r>
      <w:r w:rsidRPr="0056783F">
        <w:rPr>
          <w:sz w:val="22"/>
        </w:rPr>
        <w:instrText xml:space="preserve"> SEQ Figure \* ARABIC </w:instrText>
      </w:r>
      <w:r w:rsidR="004A01F4" w:rsidRPr="0056783F">
        <w:rPr>
          <w:sz w:val="22"/>
        </w:rPr>
        <w:fldChar w:fldCharType="separate"/>
      </w:r>
      <w:r w:rsidR="00E14C76">
        <w:rPr>
          <w:noProof/>
          <w:sz w:val="22"/>
        </w:rPr>
        <w:t>1</w:t>
      </w:r>
      <w:r w:rsidR="004A01F4" w:rsidRPr="0056783F">
        <w:rPr>
          <w:sz w:val="22"/>
        </w:rPr>
        <w:fldChar w:fldCharType="end"/>
      </w:r>
      <w:r w:rsidR="0010363D" w:rsidRPr="0056783F">
        <w:rPr>
          <w:b w:val="0"/>
          <w:sz w:val="22"/>
        </w:rPr>
        <w:t xml:space="preserve">: </w:t>
      </w:r>
      <w:r w:rsidR="0069638B" w:rsidRPr="0056783F">
        <w:rPr>
          <w:b w:val="0"/>
          <w:sz w:val="22"/>
        </w:rPr>
        <w:t xml:space="preserve">Current </w:t>
      </w:r>
      <w:r w:rsidR="0010363D" w:rsidRPr="0056783F">
        <w:rPr>
          <w:b w:val="0"/>
          <w:sz w:val="22"/>
        </w:rPr>
        <w:t>Structure of the Ethiopian NADSS</w:t>
      </w:r>
      <w:bookmarkEnd w:id="3"/>
    </w:p>
    <w:p w:rsidR="00080F36" w:rsidRPr="0010363D" w:rsidRDefault="004A01F4" w:rsidP="004B7002">
      <w:pPr>
        <w:spacing w:after="200"/>
        <w:jc w:val="both"/>
        <w:rPr>
          <w:b/>
        </w:rPr>
      </w:pPr>
      <w:r>
        <w:rPr>
          <w:b/>
          <w:noProof/>
          <w:lang w:eastAsia="en-GB"/>
        </w:rPr>
        <w:pict>
          <v:shape id="_x0000_s1150" type="#_x0000_t202" style="position:absolute;left:0;text-align:left;margin-left:276.75pt;margin-top:20.45pt;width:94.8pt;height:36.45pt;z-index:251699200;mso-width-relative:margin;mso-height-relative:margin">
            <v:textbox>
              <w:txbxContent>
                <w:p w:rsidR="005E10EE" w:rsidRPr="001D54B6" w:rsidRDefault="005E10EE" w:rsidP="00A0780E">
                  <w:pPr>
                    <w:jc w:val="center"/>
                    <w:rPr>
                      <w:sz w:val="20"/>
                      <w:szCs w:val="20"/>
                    </w:rPr>
                  </w:pPr>
                  <w:r>
                    <w:rPr>
                      <w:sz w:val="20"/>
                      <w:szCs w:val="20"/>
                    </w:rPr>
                    <w:t>MoA Policy Makers</w:t>
                  </w:r>
                </w:p>
              </w:txbxContent>
            </v:textbox>
          </v:shape>
        </w:pict>
      </w:r>
      <w:r w:rsidRPr="004A01F4">
        <w:rPr>
          <w:noProof/>
          <w:lang w:eastAsia="en-GB"/>
        </w:rPr>
        <w:pict>
          <v:shape id="_x0000_s1120" type="#_x0000_t202" style="position:absolute;left:0;text-align:left;margin-left:388.8pt;margin-top:20.45pt;width:80.35pt;height:36.45pt;z-index:251675648;mso-width-relative:margin;mso-height-relative:margin">
            <v:textbox>
              <w:txbxContent>
                <w:p w:rsidR="005E10EE" w:rsidRPr="001D54B6" w:rsidRDefault="005E10EE" w:rsidP="00080F36">
                  <w:pPr>
                    <w:jc w:val="center"/>
                    <w:rPr>
                      <w:sz w:val="20"/>
                      <w:szCs w:val="20"/>
                    </w:rPr>
                  </w:pPr>
                  <w:r>
                    <w:rPr>
                      <w:sz w:val="20"/>
                      <w:szCs w:val="20"/>
                    </w:rPr>
                    <w:t>OIE, AU-IBAR, etc</w:t>
                  </w:r>
                </w:p>
              </w:txbxContent>
            </v:textbox>
          </v:shape>
        </w:pict>
      </w:r>
    </w:p>
    <w:p w:rsidR="00342799" w:rsidRDefault="00342799" w:rsidP="004B7002">
      <w:pPr>
        <w:jc w:val="both"/>
      </w:pPr>
    </w:p>
    <w:p w:rsidR="00080F36" w:rsidRDefault="004A01F4" w:rsidP="004B7002">
      <w:pPr>
        <w:jc w:val="both"/>
      </w:pPr>
      <w:r>
        <w:rPr>
          <w:noProof/>
          <w:lang w:eastAsia="en-GB"/>
        </w:rPr>
        <w:pict>
          <v:shapetype id="_x0000_t32" coordsize="21600,21600" o:spt="32" o:oned="t" path="m,l21600,21600e" filled="f">
            <v:path arrowok="t" fillok="f" o:connecttype="none"/>
            <o:lock v:ext="edit" shapetype="t"/>
          </v:shapetype>
          <v:shape id="_x0000_s1151" type="#_x0000_t32" style="position:absolute;left:0;text-align:left;margin-left:344pt;margin-top:11.8pt;width:.05pt;height:33.25pt;flip:y;z-index:251700224" o:connectortype="straight">
            <v:stroke endarrow="block"/>
          </v:shape>
        </w:pict>
      </w:r>
      <w:r>
        <w:rPr>
          <w:noProof/>
          <w:lang w:eastAsia="en-GB"/>
        </w:rPr>
        <w:pict>
          <v:shape id="_x0000_s1121" type="#_x0000_t32" style="position:absolute;left:0;text-align:left;margin-left:422.25pt;margin-top:11.8pt;width:.05pt;height:33.25pt;flip:y;z-index:251676672" o:connectortype="straight">
            <v:stroke endarrow="block"/>
          </v:shape>
        </w:pict>
      </w:r>
    </w:p>
    <w:p w:rsidR="00080F36" w:rsidRDefault="004A01F4" w:rsidP="004B7002">
      <w:pPr>
        <w:jc w:val="both"/>
      </w:pPr>
      <w:r>
        <w:rPr>
          <w:noProof/>
          <w:lang w:eastAsia="en-GB"/>
        </w:rPr>
        <w:pict>
          <v:shape id="_x0000_s1132" type="#_x0000_t32" style="position:absolute;left:0;text-align:left;margin-left:156.85pt;margin-top:2.8pt;width:128.9pt;height:631.5pt;flip:x;z-index:251682816" o:connectortype="straight" strokecolor="#4e6128" strokeweight="2.5pt">
            <v:stroke dashstyle="1 1" endcap="round"/>
          </v:shape>
        </w:pict>
      </w:r>
    </w:p>
    <w:p w:rsidR="00342799" w:rsidRDefault="004A01F4" w:rsidP="004B7002">
      <w:pPr>
        <w:jc w:val="both"/>
      </w:pPr>
      <w:r>
        <w:rPr>
          <w:noProof/>
          <w:lang w:eastAsia="en-GB"/>
        </w:rPr>
        <w:pict>
          <v:shape id="_x0000_s1055" type="#_x0000_t32" style="position:absolute;left:0;text-align:left;margin-left:239.25pt;margin-top:18.45pt;width:71.15pt;height:0;flip:x;z-index:251640832" o:connectortype="straight">
            <v:stroke startarrow="open" endarrow="block"/>
          </v:shape>
        </w:pict>
      </w:r>
      <w:r>
        <w:rPr>
          <w:noProof/>
          <w:lang w:eastAsia="en-GB"/>
        </w:rPr>
        <w:pict>
          <v:shape id="_x0000_s1030" type="#_x0000_t202" style="position:absolute;left:0;text-align:left;margin-left:111pt;margin-top:4.05pt;width:128.25pt;height:50.25pt;z-index:251616256;mso-width-relative:margin;mso-height-relative:margin">
            <v:textbox>
              <w:txbxContent>
                <w:p w:rsidR="005E10EE" w:rsidRPr="001D54B6" w:rsidRDefault="005E10EE" w:rsidP="00E156E4">
                  <w:pPr>
                    <w:jc w:val="center"/>
                    <w:rPr>
                      <w:sz w:val="20"/>
                      <w:szCs w:val="20"/>
                    </w:rPr>
                  </w:pPr>
                  <w:r>
                    <w:rPr>
                      <w:sz w:val="20"/>
                      <w:szCs w:val="20"/>
                    </w:rPr>
                    <w:t>APHRD</w:t>
                  </w:r>
                  <w:r w:rsidRPr="001D54B6">
                    <w:rPr>
                      <w:sz w:val="20"/>
                      <w:szCs w:val="20"/>
                    </w:rPr>
                    <w:t xml:space="preserve"> – the national end user of surveillance findings</w:t>
                  </w:r>
                </w:p>
              </w:txbxContent>
            </v:textbox>
          </v:shape>
        </w:pict>
      </w:r>
      <w:r>
        <w:rPr>
          <w:noProof/>
          <w:lang w:eastAsia="en-GB"/>
        </w:rPr>
        <w:pict>
          <v:shape id="_x0000_s1029" type="#_x0000_t202" style="position:absolute;left:0;text-align:left;margin-left:310.4pt;margin-top:4.05pt;width:151.6pt;height:70.5pt;z-index:251615232;mso-width-relative:margin;mso-height-relative:margin">
            <v:textbox>
              <w:txbxContent>
                <w:p w:rsidR="005E10EE" w:rsidRPr="001D54B6" w:rsidRDefault="005E10EE" w:rsidP="00E156E4">
                  <w:pPr>
                    <w:jc w:val="center"/>
                    <w:rPr>
                      <w:sz w:val="20"/>
                      <w:szCs w:val="20"/>
                    </w:rPr>
                  </w:pPr>
                  <w:r w:rsidRPr="001D54B6">
                    <w:rPr>
                      <w:sz w:val="20"/>
                      <w:szCs w:val="20"/>
                    </w:rPr>
                    <w:t>NAHDIC – Referral lab.</w:t>
                  </w:r>
                  <w:r>
                    <w:rPr>
                      <w:sz w:val="20"/>
                      <w:szCs w:val="20"/>
                    </w:rPr>
                    <w:t xml:space="preserve"> Diagnostic</w:t>
                  </w:r>
                  <w:r w:rsidRPr="001D54B6">
                    <w:rPr>
                      <w:sz w:val="20"/>
                      <w:szCs w:val="20"/>
                    </w:rPr>
                    <w:t xml:space="preserve"> test</w:t>
                  </w:r>
                  <w:r>
                    <w:rPr>
                      <w:sz w:val="20"/>
                      <w:szCs w:val="20"/>
                    </w:rPr>
                    <w:t>s and assays.</w:t>
                  </w:r>
                  <w:r w:rsidRPr="001D54B6">
                    <w:rPr>
                      <w:sz w:val="20"/>
                      <w:szCs w:val="20"/>
                    </w:rPr>
                    <w:t>.. Develops understanding of disease epidemiology at national level</w:t>
                  </w:r>
                  <w:r>
                    <w:rPr>
                      <w:sz w:val="20"/>
                      <w:szCs w:val="20"/>
                    </w:rPr>
                    <w:t>.</w:t>
                  </w:r>
                </w:p>
              </w:txbxContent>
            </v:textbox>
          </v:shape>
        </w:pict>
      </w:r>
    </w:p>
    <w:p w:rsidR="00342799" w:rsidRDefault="004A01F4" w:rsidP="004B7002">
      <w:pPr>
        <w:jc w:val="both"/>
      </w:pPr>
      <w:r>
        <w:rPr>
          <w:noProof/>
          <w:lang w:eastAsia="en-GB"/>
        </w:rPr>
        <w:pict>
          <v:shape id="_x0000_s1041" type="#_x0000_t32" style="position:absolute;left:0;text-align:left;margin-left:500.55pt;margin-top:15pt;width:.05pt;height:424.85pt;flip:y;z-index:251627520" o:connectortype="straight"/>
        </w:pict>
      </w:r>
      <w:r>
        <w:rPr>
          <w:noProof/>
          <w:lang w:eastAsia="en-GB"/>
        </w:rPr>
        <w:pict>
          <v:shape id="_x0000_s1042" type="#_x0000_t32" style="position:absolute;left:0;text-align:left;margin-left:462pt;margin-top:15pt;width:38.55pt;height:0;flip:x;z-index:251628544" o:connectortype="straight">
            <v:stroke endarrow="open"/>
          </v:shape>
        </w:pict>
      </w:r>
    </w:p>
    <w:p w:rsidR="00342799" w:rsidRDefault="004A01F4" w:rsidP="004B7002">
      <w:pPr>
        <w:jc w:val="both"/>
      </w:pPr>
      <w:r>
        <w:rPr>
          <w:noProof/>
          <w:lang w:eastAsia="en-GB"/>
        </w:rPr>
        <w:pict>
          <v:shape id="_x0000_s1039" type="#_x0000_t32" style="position:absolute;left:0;text-align:left;margin-left:174.75pt;margin-top:13.2pt;width:.75pt;height:206pt;flip:y;z-index:251625472" o:connectortype="straight">
            <v:stroke endarrow="block"/>
          </v:shape>
        </w:pict>
      </w:r>
      <w:r>
        <w:rPr>
          <w:noProof/>
          <w:lang w:eastAsia="en-GB"/>
        </w:rPr>
        <w:pict>
          <v:shape id="_x0000_s1047" type="#_x0000_t32" style="position:absolute;left:0;text-align:left;margin-left:203.25pt;margin-top:13.2pt;width:107.15pt;height:206pt;flip:x;z-index:251632640" o:connectortype="straight">
            <v:stroke endarrow="block"/>
          </v:shape>
        </w:pict>
      </w:r>
    </w:p>
    <w:p w:rsidR="00E156E4" w:rsidRDefault="004A01F4" w:rsidP="004B7002">
      <w:pPr>
        <w:jc w:val="both"/>
      </w:pPr>
      <w:r>
        <w:rPr>
          <w:noProof/>
          <w:lang w:eastAsia="en-GB"/>
        </w:rPr>
        <w:pict>
          <v:shape id="_x0000_s1049" type="#_x0000_t202" style="position:absolute;left:0;text-align:left;margin-left:116.85pt;margin-top:12.75pt;width:116.4pt;height:58.5pt;z-index:251635712;mso-width-relative:margin;mso-height-relative:margin" stroked="f">
            <v:textbox>
              <w:txbxContent>
                <w:p w:rsidR="005E10EE" w:rsidRPr="001D54B6" w:rsidRDefault="005E10EE" w:rsidP="00366F35">
                  <w:pPr>
                    <w:jc w:val="center"/>
                    <w:rPr>
                      <w:sz w:val="20"/>
                      <w:szCs w:val="20"/>
                    </w:rPr>
                  </w:pPr>
                  <w:r w:rsidRPr="008F3F2F">
                    <w:rPr>
                      <w:color w:val="FF0000"/>
                      <w:sz w:val="20"/>
                      <w:szCs w:val="20"/>
                    </w:rPr>
                    <w:t>Vast majority of reports of disease outbreaks are unconfirmed - based on clinical findings only</w:t>
                  </w:r>
                  <w:r>
                    <w:rPr>
                      <w:sz w:val="20"/>
                      <w:szCs w:val="20"/>
                    </w:rPr>
                    <w:t>.</w:t>
                  </w:r>
                </w:p>
              </w:txbxContent>
            </v:textbox>
          </v:shape>
        </w:pict>
      </w:r>
      <w:r>
        <w:rPr>
          <w:noProof/>
          <w:lang w:eastAsia="en-GB"/>
        </w:rPr>
        <w:pict>
          <v:shape id="_x0000_s1035" type="#_x0000_t202" style="position:absolute;left:0;text-align:left;margin-left:310.4pt;margin-top:12.9pt;width:151.6pt;height:32.35pt;z-index:251621376;mso-width-relative:margin;mso-height-relative:margin">
            <v:textbox>
              <w:txbxContent>
                <w:p w:rsidR="005E10EE" w:rsidRPr="001D54B6" w:rsidRDefault="005E10EE" w:rsidP="001D54B6">
                  <w:pPr>
                    <w:rPr>
                      <w:sz w:val="20"/>
                      <w:szCs w:val="20"/>
                    </w:rPr>
                  </w:pPr>
                  <w:r>
                    <w:rPr>
                      <w:sz w:val="20"/>
                      <w:szCs w:val="20"/>
                    </w:rPr>
                    <w:t>Output: reports, papers, maps, database records.</w:t>
                  </w:r>
                </w:p>
              </w:txbxContent>
            </v:textbox>
          </v:shape>
        </w:pict>
      </w:r>
    </w:p>
    <w:p w:rsidR="00E156E4" w:rsidRDefault="004A01F4" w:rsidP="004B7002">
      <w:pPr>
        <w:jc w:val="both"/>
      </w:pPr>
      <w:r>
        <w:rPr>
          <w:noProof/>
          <w:lang w:eastAsia="en-GB"/>
        </w:rPr>
        <w:pict>
          <v:shape id="_x0000_s1051" type="#_x0000_t202" style="position:absolute;left:0;text-align:left;margin-left:-25.6pt;margin-top:8.1pt;width:118.5pt;height:46.5pt;z-index:251637760;mso-width-relative:margin;mso-height-relative:margin" stroked="f">
            <v:textbox>
              <w:txbxContent>
                <w:p w:rsidR="005E10EE" w:rsidRPr="00366F35" w:rsidRDefault="005E10EE" w:rsidP="00366F35">
                  <w:pPr>
                    <w:jc w:val="center"/>
                    <w:rPr>
                      <w:color w:val="FF0000"/>
                      <w:sz w:val="20"/>
                      <w:szCs w:val="20"/>
                    </w:rPr>
                  </w:pPr>
                  <w:r>
                    <w:rPr>
                      <w:color w:val="FF0000"/>
                      <w:sz w:val="20"/>
                      <w:szCs w:val="20"/>
                    </w:rPr>
                    <w:t>Contribute to very poor o</w:t>
                  </w:r>
                  <w:r w:rsidRPr="00366F35">
                    <w:rPr>
                      <w:color w:val="FF0000"/>
                      <w:sz w:val="20"/>
                      <w:szCs w:val="20"/>
                    </w:rPr>
                    <w:t>verall performance</w:t>
                  </w:r>
                  <w:r>
                    <w:rPr>
                      <w:color w:val="FF0000"/>
                      <w:sz w:val="20"/>
                      <w:szCs w:val="20"/>
                    </w:rPr>
                    <w:t xml:space="preserve"> of NADSS</w:t>
                  </w:r>
                </w:p>
              </w:txbxContent>
            </v:textbox>
          </v:shape>
        </w:pict>
      </w:r>
      <w:r>
        <w:rPr>
          <w:noProof/>
          <w:lang w:eastAsia="en-GB"/>
        </w:rPr>
        <w:pict>
          <v:shape id="_x0000_s1053" type="#_x0000_t32" style="position:absolute;left:0;text-align:left;margin-left:84.75pt;margin-top:20.1pt;width:32.25pt;height:0;flip:x;z-index:251639808" o:connectortype="straight" strokecolor="red">
            <v:stroke endarrow="block"/>
          </v:shape>
        </w:pict>
      </w:r>
    </w:p>
    <w:p w:rsidR="00342799" w:rsidRDefault="004A01F4" w:rsidP="004B7002">
      <w:pPr>
        <w:jc w:val="both"/>
      </w:pPr>
      <w:r>
        <w:rPr>
          <w:noProof/>
          <w:lang w:eastAsia="en-GB"/>
        </w:rPr>
        <w:pict>
          <v:shape id="_x0000_s1052" type="#_x0000_t32" style="position:absolute;left:0;text-align:left;margin-left:88.5pt;margin-top:16.05pt;width:60.6pt;height:32.25pt;flip:x y;z-index:251638784" o:connectortype="straight" strokecolor="red">
            <v:stroke endarrow="block"/>
          </v:shape>
        </w:pict>
      </w:r>
    </w:p>
    <w:p w:rsidR="00342799" w:rsidRDefault="004A01F4" w:rsidP="004B7002">
      <w:pPr>
        <w:jc w:val="both"/>
      </w:pPr>
      <w:r>
        <w:rPr>
          <w:noProof/>
          <w:lang w:eastAsia="en-GB"/>
        </w:rPr>
        <w:pict>
          <v:shape id="_x0000_s1028" type="#_x0000_t202" style="position:absolute;left:0;text-align:left;margin-left:310.4pt;margin-top:6pt;width:151.6pt;height:57pt;z-index:251614208;mso-width-relative:margin;mso-height-relative:margin">
            <v:textbox>
              <w:txbxContent>
                <w:p w:rsidR="005E10EE" w:rsidRPr="001D54B6" w:rsidRDefault="00423FB6" w:rsidP="00E156E4">
                  <w:pPr>
                    <w:rPr>
                      <w:sz w:val="20"/>
                      <w:szCs w:val="20"/>
                    </w:rPr>
                  </w:pPr>
                  <w:r w:rsidRPr="001D54B6">
                    <w:rPr>
                      <w:sz w:val="20"/>
                      <w:szCs w:val="20"/>
                    </w:rPr>
                    <w:t>RVL Diagnostic</w:t>
                  </w:r>
                  <w:r w:rsidR="005E10EE">
                    <w:rPr>
                      <w:sz w:val="20"/>
                      <w:szCs w:val="20"/>
                    </w:rPr>
                    <w:t xml:space="preserve"> tests and assays. D</w:t>
                  </w:r>
                  <w:r w:rsidR="005E10EE" w:rsidRPr="001D54B6">
                    <w:rPr>
                      <w:sz w:val="20"/>
                      <w:szCs w:val="20"/>
                    </w:rPr>
                    <w:t>evelops understanding of disease epidemiology at regional level</w:t>
                  </w:r>
                </w:p>
              </w:txbxContent>
            </v:textbox>
          </v:shape>
        </w:pict>
      </w:r>
    </w:p>
    <w:p w:rsidR="00342799" w:rsidRDefault="004A01F4" w:rsidP="004B7002">
      <w:pPr>
        <w:jc w:val="both"/>
      </w:pPr>
      <w:r>
        <w:rPr>
          <w:noProof/>
          <w:lang w:eastAsia="en-GB"/>
        </w:rPr>
        <w:pict>
          <v:shape id="_x0000_s1043" type="#_x0000_t32" style="position:absolute;left:0;text-align:left;margin-left:462.55pt;margin-top:7.2pt;width:38.55pt;height:0;flip:x;z-index:251629568" o:connectortype="straight">
            <v:stroke endarrow="block"/>
          </v:shape>
        </w:pict>
      </w:r>
      <w:r>
        <w:rPr>
          <w:noProof/>
          <w:lang w:eastAsia="en-GB"/>
        </w:rPr>
        <w:pict>
          <v:shape id="_x0000_s1050" type="#_x0000_t202" style="position:absolute;left:0;text-align:left;margin-left:140.85pt;margin-top:7.2pt;width:66.15pt;height:39pt;z-index:251636736;mso-width-relative:margin;mso-height-relative:margin" stroked="f">
            <v:textbox inset=".5mm,.3mm,.5mm,.3mm">
              <w:txbxContent>
                <w:p w:rsidR="005E10EE" w:rsidRPr="001D54B6" w:rsidRDefault="005E10EE" w:rsidP="00366F35">
                  <w:pPr>
                    <w:jc w:val="center"/>
                    <w:rPr>
                      <w:sz w:val="20"/>
                      <w:szCs w:val="20"/>
                    </w:rPr>
                  </w:pPr>
                  <w:r>
                    <w:rPr>
                      <w:color w:val="FF0000"/>
                      <w:sz w:val="20"/>
                      <w:szCs w:val="20"/>
                    </w:rPr>
                    <w:t xml:space="preserve">Submission rate of </w:t>
                  </w:r>
                  <w:r w:rsidR="00423FB6">
                    <w:rPr>
                      <w:color w:val="FF0000"/>
                      <w:sz w:val="20"/>
                      <w:szCs w:val="20"/>
                    </w:rPr>
                    <w:t>only ca</w:t>
                  </w:r>
                  <w:r>
                    <w:rPr>
                      <w:color w:val="FF0000"/>
                      <w:sz w:val="20"/>
                      <w:szCs w:val="20"/>
                    </w:rPr>
                    <w:t xml:space="preserve"> 42%.</w:t>
                  </w:r>
                </w:p>
              </w:txbxContent>
            </v:textbox>
          </v:shape>
        </w:pict>
      </w:r>
      <w:r>
        <w:rPr>
          <w:noProof/>
          <w:lang w:eastAsia="en-GB"/>
        </w:rPr>
        <w:pict>
          <v:shape id="_x0000_s1032" type="#_x0000_t202" style="position:absolute;left:0;text-align:left;margin-left:-1.5pt;margin-top:10.6pt;width:118.5pt;height:34.85pt;z-index:251618304;mso-width-relative:margin;mso-height-relative:margin">
            <v:textbox>
              <w:txbxContent>
                <w:p w:rsidR="005E10EE" w:rsidRPr="001D54B6" w:rsidRDefault="005E10EE" w:rsidP="00E156E4">
                  <w:pPr>
                    <w:rPr>
                      <w:sz w:val="20"/>
                      <w:szCs w:val="20"/>
                    </w:rPr>
                  </w:pPr>
                  <w:r w:rsidRPr="001D54B6">
                    <w:rPr>
                      <w:sz w:val="20"/>
                      <w:szCs w:val="20"/>
                    </w:rPr>
                    <w:t>Regional animal health office – regional end user</w:t>
                  </w:r>
                </w:p>
              </w:txbxContent>
            </v:textbox>
          </v:shape>
        </w:pict>
      </w:r>
      <w:r>
        <w:rPr>
          <w:noProof/>
          <w:lang w:eastAsia="en-GB"/>
        </w:rPr>
        <w:pict>
          <v:shape id="_x0000_s1048" type="#_x0000_t32" style="position:absolute;left:0;text-align:left;margin-left:255.75pt;margin-top:7.15pt;width:54.65pt;height:6.05pt;flip:x;z-index:251634688" o:connectortype="straight"/>
        </w:pict>
      </w:r>
    </w:p>
    <w:p w:rsidR="00342799" w:rsidRDefault="004A01F4" w:rsidP="004B7002">
      <w:pPr>
        <w:jc w:val="both"/>
      </w:pPr>
      <w:r>
        <w:rPr>
          <w:noProof/>
          <w:lang w:eastAsia="en-GB"/>
        </w:rPr>
        <w:pict>
          <v:shape id="_x0000_s1101" type="#_x0000_t32" style="position:absolute;left:0;text-align:left;margin-left:389.25pt;margin-top:6.15pt;width:0;height:63pt;flip:y;z-index:251662336" o:connectortype="straight" strokecolor="#0070c0">
            <v:stroke endarrow="block"/>
          </v:shape>
        </w:pict>
      </w:r>
      <w:r>
        <w:rPr>
          <w:noProof/>
          <w:lang w:eastAsia="en-GB"/>
        </w:rPr>
        <w:pict>
          <v:shape id="_x0000_s1046" type="#_x0000_t202" style="position:absolute;left:0;text-align:left;margin-left:215.7pt;margin-top:6.15pt;width:83.15pt;height:63pt;z-index:251633664;mso-width-relative:margin;mso-height-relative:margin" stroked="f">
            <v:textbox inset=".5mm,.3mm,.5mm,.3mm">
              <w:txbxContent>
                <w:p w:rsidR="005E10EE" w:rsidRPr="008F3F2F" w:rsidRDefault="005E10EE" w:rsidP="008F3F2F">
                  <w:pPr>
                    <w:rPr>
                      <w:color w:val="FF0000"/>
                      <w:sz w:val="20"/>
                      <w:szCs w:val="20"/>
                    </w:rPr>
                  </w:pPr>
                  <w:r w:rsidRPr="008F3F2F">
                    <w:rPr>
                      <w:color w:val="FF0000"/>
                      <w:sz w:val="20"/>
                      <w:szCs w:val="20"/>
                    </w:rPr>
                    <w:t>Poor feedback of findings–</w:t>
                  </w:r>
                  <w:r>
                    <w:rPr>
                      <w:color w:val="FF0000"/>
                      <w:sz w:val="20"/>
                      <w:szCs w:val="20"/>
                    </w:rPr>
                    <w:t xml:space="preserve"> either</w:t>
                  </w:r>
                  <w:r w:rsidRPr="008F3F2F">
                    <w:rPr>
                      <w:color w:val="FF0000"/>
                      <w:sz w:val="20"/>
                      <w:szCs w:val="20"/>
                    </w:rPr>
                    <w:t xml:space="preserve"> report </w:t>
                  </w:r>
                  <w:r>
                    <w:rPr>
                      <w:color w:val="FF0000"/>
                      <w:sz w:val="20"/>
                      <w:szCs w:val="20"/>
                    </w:rPr>
                    <w:t xml:space="preserve">is delayed or </w:t>
                  </w:r>
                  <w:r w:rsidRPr="008F3F2F">
                    <w:rPr>
                      <w:color w:val="FF0000"/>
                      <w:sz w:val="20"/>
                      <w:szCs w:val="20"/>
                    </w:rPr>
                    <w:t>not received</w:t>
                  </w:r>
                </w:p>
              </w:txbxContent>
            </v:textbox>
          </v:shape>
        </w:pict>
      </w:r>
    </w:p>
    <w:p w:rsidR="00E156E4" w:rsidRDefault="004A01F4" w:rsidP="004B7002">
      <w:pPr>
        <w:jc w:val="both"/>
      </w:pPr>
      <w:r>
        <w:rPr>
          <w:noProof/>
          <w:lang w:eastAsia="en-GB"/>
        </w:rPr>
        <w:pict>
          <v:shape id="_x0000_s1038" type="#_x0000_t32" style="position:absolute;left:0;text-align:left;margin-left:101.25pt;margin-top:5.1pt;width:.75pt;height:70.25pt;flip:y;z-index:251624448" o:connectortype="straight">
            <v:stroke endarrow="block"/>
          </v:shape>
        </w:pict>
      </w:r>
      <w:r>
        <w:rPr>
          <w:noProof/>
          <w:lang w:eastAsia="en-GB"/>
        </w:rPr>
        <w:pict>
          <v:shape id="_x0000_s1036" type="#_x0000_t202" style="position:absolute;left:0;text-align:left;margin-left:310.4pt;margin-top:1.35pt;width:151.6pt;height:32.35pt;z-index:251622400;mso-width-relative:margin;mso-height-relative:margin">
            <v:textbox>
              <w:txbxContent>
                <w:p w:rsidR="005E10EE" w:rsidRPr="001D54B6" w:rsidRDefault="005E10EE" w:rsidP="001D54B6">
                  <w:pPr>
                    <w:rPr>
                      <w:sz w:val="20"/>
                      <w:szCs w:val="20"/>
                    </w:rPr>
                  </w:pPr>
                  <w:r>
                    <w:rPr>
                      <w:sz w:val="20"/>
                      <w:szCs w:val="20"/>
                    </w:rPr>
                    <w:t>Output: reports, papers, maps, database records.</w:t>
                  </w:r>
                </w:p>
              </w:txbxContent>
            </v:textbox>
          </v:shape>
        </w:pict>
      </w:r>
    </w:p>
    <w:p w:rsidR="00E156E4" w:rsidRDefault="004A01F4" w:rsidP="004B7002">
      <w:pPr>
        <w:jc w:val="both"/>
      </w:pPr>
      <w:r>
        <w:rPr>
          <w:noProof/>
          <w:lang w:eastAsia="en-GB"/>
        </w:rPr>
        <w:pict>
          <v:shape id="_x0000_s1031" type="#_x0000_t202" style="position:absolute;left:0;text-align:left;margin-left:-25.6pt;margin-top:13.2pt;width:80.35pt;height:35.9pt;z-index:251617280;mso-width-relative:margin;mso-height-relative:margin">
            <v:textbox>
              <w:txbxContent>
                <w:p w:rsidR="005E10EE" w:rsidRPr="001D54B6" w:rsidRDefault="005E10EE" w:rsidP="00E156E4">
                  <w:pPr>
                    <w:rPr>
                      <w:sz w:val="20"/>
                      <w:szCs w:val="20"/>
                    </w:rPr>
                  </w:pPr>
                  <w:r w:rsidRPr="001D54B6">
                    <w:rPr>
                      <w:sz w:val="20"/>
                      <w:szCs w:val="20"/>
                    </w:rPr>
                    <w:t>Zonal animal health office</w:t>
                  </w:r>
                </w:p>
              </w:txbxContent>
            </v:textbox>
          </v:shape>
        </w:pict>
      </w:r>
    </w:p>
    <w:p w:rsidR="00E156E4" w:rsidRDefault="004A01F4" w:rsidP="004B7002">
      <w:pPr>
        <w:jc w:val="both"/>
      </w:pPr>
      <w:r>
        <w:rPr>
          <w:noProof/>
          <w:lang w:eastAsia="en-GB"/>
        </w:rPr>
        <w:pict>
          <v:shape id="_x0000_s1057" type="#_x0000_t202" style="position:absolute;left:0;text-align:left;margin-left:310.95pt;margin-top:7.35pt;width:151.6pt;height:61.55pt;z-index:251641856;mso-width-relative:margin;mso-height-relative:margin" stroked="f">
            <v:textbox>
              <w:txbxContent>
                <w:p w:rsidR="005E10EE" w:rsidRPr="00CD3142" w:rsidRDefault="005E10EE" w:rsidP="00CD3142">
                  <w:pPr>
                    <w:rPr>
                      <w:color w:val="0000FF"/>
                      <w:sz w:val="20"/>
                      <w:szCs w:val="20"/>
                    </w:rPr>
                  </w:pPr>
                  <w:r w:rsidRPr="00CD3142">
                    <w:rPr>
                      <w:color w:val="0000FF"/>
                      <w:sz w:val="20"/>
                      <w:szCs w:val="20"/>
                    </w:rPr>
                    <w:t xml:space="preserve">If Kebele report includes a suspected outbreak of a target disease then </w:t>
                  </w:r>
                  <w:r>
                    <w:rPr>
                      <w:color w:val="0000FF"/>
                      <w:sz w:val="20"/>
                      <w:szCs w:val="20"/>
                    </w:rPr>
                    <w:t>a request for VLS investigation may be</w:t>
                  </w:r>
                  <w:r w:rsidRPr="00CD3142">
                    <w:rPr>
                      <w:color w:val="0000FF"/>
                      <w:sz w:val="20"/>
                      <w:szCs w:val="20"/>
                    </w:rPr>
                    <w:t xml:space="preserve"> made</w:t>
                  </w:r>
                </w:p>
              </w:txbxContent>
            </v:textbox>
          </v:shape>
        </w:pict>
      </w:r>
    </w:p>
    <w:p w:rsidR="00342799" w:rsidRDefault="004A01F4" w:rsidP="004B7002">
      <w:pPr>
        <w:jc w:val="both"/>
      </w:pPr>
      <w:r>
        <w:rPr>
          <w:noProof/>
          <w:lang w:eastAsia="en-GB"/>
        </w:rPr>
        <w:pict>
          <v:shape id="_x0000_s1058" type="#_x0000_t32" style="position:absolute;left:0;text-align:left;margin-left:208.2pt;margin-top:13.75pt;width:102.2pt;height:7.35pt;flip:y;z-index:251642880" o:connectortype="straight">
            <v:stroke endarrow="block"/>
          </v:shape>
        </w:pict>
      </w:r>
      <w:r>
        <w:rPr>
          <w:noProof/>
          <w:lang w:eastAsia="en-GB"/>
        </w:rPr>
        <w:pict>
          <v:shape id="_x0000_s1040" type="#_x0000_t32" style="position:absolute;left:0;text-align:left;margin-left:40.55pt;margin-top:8pt;width:44.2pt;height:17.25pt;flip:x y;z-index:251626496" o:connectortype="straight">
            <v:stroke endarrow="block"/>
          </v:shape>
        </w:pict>
      </w:r>
      <w:r>
        <w:rPr>
          <w:noProof/>
          <w:lang w:eastAsia="en-GB"/>
        </w:rPr>
        <w:pict>
          <v:shape id="_x0000_s1027" type="#_x0000_t202" style="position:absolute;left:0;text-align:left;margin-left:84.75pt;margin-top:13.75pt;width:124.05pt;height:34.75pt;z-index:251613184;mso-width-relative:margin;mso-height-relative:margin">
            <v:textbox>
              <w:txbxContent>
                <w:p w:rsidR="005E10EE" w:rsidRPr="001D54B6" w:rsidRDefault="005E10EE" w:rsidP="00342799">
                  <w:pPr>
                    <w:rPr>
                      <w:sz w:val="20"/>
                      <w:szCs w:val="20"/>
                    </w:rPr>
                  </w:pPr>
                  <w:r w:rsidRPr="001D54B6">
                    <w:rPr>
                      <w:sz w:val="20"/>
                      <w:szCs w:val="20"/>
                    </w:rPr>
                    <w:t>Wereda- level animal health staff and others</w:t>
                  </w:r>
                </w:p>
              </w:txbxContent>
            </v:textbox>
          </v:shape>
        </w:pict>
      </w:r>
    </w:p>
    <w:p w:rsidR="00342799" w:rsidRDefault="00342799" w:rsidP="004B7002">
      <w:pPr>
        <w:jc w:val="both"/>
      </w:pPr>
    </w:p>
    <w:p w:rsidR="00342799" w:rsidRDefault="004A01F4" w:rsidP="004B7002">
      <w:pPr>
        <w:jc w:val="both"/>
      </w:pPr>
      <w:r>
        <w:rPr>
          <w:noProof/>
          <w:lang w:eastAsia="en-GB"/>
        </w:rPr>
        <w:pict>
          <v:shape id="_x0000_s1099" type="#_x0000_t32" style="position:absolute;left:0;text-align:left;margin-left:175.5pt;margin-top:7.25pt;width:.05pt;height:57.4pt;flip:y;z-index:251661312" o:connectortype="straight">
            <v:stroke dashstyle="dash" endarrow="block"/>
          </v:shape>
        </w:pict>
      </w:r>
      <w:r>
        <w:rPr>
          <w:noProof/>
          <w:lang w:eastAsia="en-GB"/>
        </w:rPr>
        <w:pict>
          <v:shape id="_x0000_s1037" type="#_x0000_t32" style="position:absolute;left:0;text-align:left;margin-left:132pt;margin-top:7.4pt;width:.75pt;height:38.05pt;flip:y;z-index:251623424" o:connectortype="straight">
            <v:stroke endarrow="block"/>
          </v:shape>
        </w:pict>
      </w:r>
    </w:p>
    <w:p w:rsidR="00342799" w:rsidRDefault="004A01F4" w:rsidP="004B7002">
      <w:pPr>
        <w:jc w:val="both"/>
      </w:pPr>
      <w:r>
        <w:rPr>
          <w:noProof/>
          <w:lang w:eastAsia="en-GB"/>
        </w:rPr>
        <w:pict>
          <v:shape id="_x0000_s1033" type="#_x0000_t202" style="position:absolute;left:0;text-align:left;margin-left:291.2pt;margin-top:9.35pt;width:92.05pt;height:34.75pt;z-index:251619328;mso-width-relative:margin;mso-height-relative:margin">
            <v:textbox>
              <w:txbxContent>
                <w:p w:rsidR="005E10EE" w:rsidRPr="001D54B6" w:rsidRDefault="005E10EE" w:rsidP="001D54B6">
                  <w:pPr>
                    <w:rPr>
                      <w:sz w:val="20"/>
                      <w:szCs w:val="20"/>
                    </w:rPr>
                  </w:pPr>
                  <w:r>
                    <w:rPr>
                      <w:sz w:val="20"/>
                      <w:szCs w:val="20"/>
                    </w:rPr>
                    <w:t>Disease outbreak investigations</w:t>
                  </w:r>
                </w:p>
              </w:txbxContent>
            </v:textbox>
          </v:shape>
        </w:pict>
      </w:r>
      <w:r w:rsidR="00342799">
        <w:t xml:space="preserve"> </w:t>
      </w:r>
    </w:p>
    <w:p w:rsidR="00342799" w:rsidRDefault="004A01F4" w:rsidP="004B7002">
      <w:pPr>
        <w:ind w:left="360"/>
        <w:jc w:val="both"/>
      </w:pPr>
      <w:r>
        <w:rPr>
          <w:noProof/>
          <w:lang w:eastAsia="en-GB"/>
        </w:rPr>
        <w:pict>
          <v:shape id="_x0000_s1095" type="#_x0000_t32" style="position:absolute;left:0;text-align:left;margin-left:208.95pt;margin-top:4.05pt;width:82.4pt;height:.3pt;flip:x y;z-index:251657216" o:connectortype="straight">
            <v:stroke dashstyle="dash"/>
          </v:shape>
        </w:pict>
      </w:r>
      <w:r>
        <w:rPr>
          <w:noProof/>
          <w:lang w:eastAsia="en-GB"/>
        </w:rPr>
        <w:pict>
          <v:shape id="_x0000_s1094" type="#_x0000_t32" style="position:absolute;left:0;text-align:left;margin-left:207.15pt;margin-top:4.15pt;width:0;height:183pt;flip:y;z-index:251656192" o:connectortype="straight">
            <v:stroke dashstyle="dash"/>
          </v:shape>
        </w:pict>
      </w:r>
      <w:r>
        <w:rPr>
          <w:noProof/>
          <w:lang w:eastAsia="en-GB"/>
        </w:rPr>
        <w:pict>
          <v:shape id="_x0000_s1044" type="#_x0000_t32" style="position:absolute;left:0;text-align:left;margin-left:383.85pt;margin-top:4.05pt;width:116.55pt;height:.05pt;flip:x;z-index:251630592" o:connectortype="straight"/>
        </w:pict>
      </w:r>
      <w:r w:rsidRPr="004A01F4">
        <w:rPr>
          <w:noProof/>
          <w:lang w:val="en-US" w:eastAsia="zh-TW"/>
        </w:rPr>
        <w:pict>
          <v:shape id="_x0000_s1026" type="#_x0000_t202" style="position:absolute;left:0;text-align:left;margin-left:45.2pt;margin-top:4.35pt;width:110.35pt;height:37.7pt;z-index:251612160;mso-width-relative:margin;mso-height-relative:margin">
            <v:textbox>
              <w:txbxContent>
                <w:p w:rsidR="005E10EE" w:rsidRPr="001D54B6" w:rsidRDefault="005E10EE">
                  <w:pPr>
                    <w:rPr>
                      <w:sz w:val="20"/>
                      <w:szCs w:val="20"/>
                    </w:rPr>
                  </w:pPr>
                  <w:r w:rsidRPr="001D54B6">
                    <w:rPr>
                      <w:sz w:val="20"/>
                      <w:szCs w:val="20"/>
                    </w:rPr>
                    <w:t>Kebel</w:t>
                  </w:r>
                  <w:r>
                    <w:rPr>
                      <w:sz w:val="20"/>
                      <w:szCs w:val="20"/>
                    </w:rPr>
                    <w:t>e</w:t>
                  </w:r>
                  <w:r w:rsidRPr="001D54B6">
                    <w:rPr>
                      <w:sz w:val="20"/>
                      <w:szCs w:val="20"/>
                    </w:rPr>
                    <w:t>- level animal health staff and others</w:t>
                  </w:r>
                </w:p>
              </w:txbxContent>
            </v:textbox>
          </v:shape>
        </w:pict>
      </w:r>
    </w:p>
    <w:p w:rsidR="00342799" w:rsidRDefault="004A01F4" w:rsidP="004B7002">
      <w:pPr>
        <w:ind w:left="360"/>
        <w:jc w:val="both"/>
      </w:pPr>
      <w:r>
        <w:rPr>
          <w:noProof/>
          <w:lang w:eastAsia="en-GB"/>
        </w:rPr>
        <w:pict>
          <v:shape id="_x0000_s1098" type="#_x0000_t32" style="position:absolute;left:0;text-align:left;margin-left:156.85pt;margin-top:3pt;width:51.95pt;height:0;flip:x;z-index:251660288" o:connectortype="straight">
            <v:stroke dashstyle="dash" endarrow="block"/>
          </v:shape>
        </w:pict>
      </w:r>
    </w:p>
    <w:p w:rsidR="00342799" w:rsidRDefault="00342799" w:rsidP="004B7002">
      <w:pPr>
        <w:ind w:left="360"/>
        <w:jc w:val="both"/>
      </w:pPr>
    </w:p>
    <w:p w:rsidR="00342799" w:rsidRDefault="004A01F4" w:rsidP="004B7002">
      <w:pPr>
        <w:ind w:left="360"/>
        <w:jc w:val="both"/>
      </w:pPr>
      <w:r>
        <w:rPr>
          <w:noProof/>
          <w:lang w:eastAsia="en-GB"/>
        </w:rPr>
        <w:pict>
          <v:shape id="_x0000_s1093" type="#_x0000_t32" style="position:absolute;left:0;text-align:left;margin-left:344.05pt;margin-top:12.3pt;width:153.3pt;height:0;flip:x;z-index:251655168" o:connectortype="straight"/>
        </w:pict>
      </w:r>
      <w:r>
        <w:rPr>
          <w:noProof/>
          <w:lang w:eastAsia="en-GB"/>
        </w:rPr>
        <w:pict>
          <v:shape id="_x0000_s1092" type="#_x0000_t202" style="position:absolute;left:0;text-align:left;margin-left:252pt;margin-top:2.55pt;width:92.05pt;height:102.1pt;z-index:251654144;mso-width-relative:margin;mso-height-relative:margin">
            <v:textbox>
              <w:txbxContent>
                <w:p w:rsidR="005E10EE" w:rsidRPr="001D54B6" w:rsidRDefault="005E10EE" w:rsidP="00F638E3">
                  <w:pPr>
                    <w:rPr>
                      <w:sz w:val="20"/>
                      <w:szCs w:val="20"/>
                    </w:rPr>
                  </w:pPr>
                  <w:r>
                    <w:rPr>
                      <w:sz w:val="20"/>
                      <w:szCs w:val="20"/>
                    </w:rPr>
                    <w:t xml:space="preserve">Field studies of priority </w:t>
                  </w:r>
                  <w:r w:rsidR="00423FB6">
                    <w:rPr>
                      <w:sz w:val="20"/>
                      <w:szCs w:val="20"/>
                    </w:rPr>
                    <w:t>diseases including</w:t>
                  </w:r>
                  <w:r>
                    <w:rPr>
                      <w:sz w:val="20"/>
                      <w:szCs w:val="20"/>
                    </w:rPr>
                    <w:t xml:space="preserve"> sero-monitoring, active disease searching, participatory disease searching. </w:t>
                  </w:r>
                </w:p>
              </w:txbxContent>
            </v:textbox>
          </v:shape>
        </w:pict>
      </w:r>
    </w:p>
    <w:p w:rsidR="00F638E3" w:rsidRDefault="004A01F4" w:rsidP="004B7002">
      <w:pPr>
        <w:ind w:left="360"/>
        <w:jc w:val="both"/>
      </w:pPr>
      <w:r>
        <w:rPr>
          <w:noProof/>
          <w:lang w:eastAsia="en-GB"/>
        </w:rPr>
        <w:pict>
          <v:shape id="_x0000_s1034" type="#_x0000_t202" style="position:absolute;left:0;text-align:left;margin-left:377.25pt;margin-top:14.15pt;width:92.05pt;height:111.85pt;z-index:251620352;mso-width-relative:margin;mso-height-relative:margin">
            <v:textbox>
              <w:txbxContent>
                <w:p w:rsidR="005E10EE" w:rsidRPr="001D54B6" w:rsidRDefault="005E10EE" w:rsidP="001D54B6">
                  <w:pPr>
                    <w:rPr>
                      <w:sz w:val="20"/>
                      <w:szCs w:val="20"/>
                    </w:rPr>
                  </w:pPr>
                  <w:r>
                    <w:rPr>
                      <w:sz w:val="20"/>
                      <w:szCs w:val="20"/>
                    </w:rPr>
                    <w:t xml:space="preserve">Field surveys, including sero-monitoring, active disease searching, participatory disease searching and rapid appraisals. </w:t>
                  </w:r>
                </w:p>
              </w:txbxContent>
            </v:textbox>
          </v:shape>
        </w:pict>
      </w:r>
    </w:p>
    <w:p w:rsidR="00F638E3" w:rsidRDefault="004A01F4" w:rsidP="004B7002">
      <w:pPr>
        <w:ind w:left="360"/>
        <w:jc w:val="both"/>
      </w:pPr>
      <w:r>
        <w:rPr>
          <w:noProof/>
          <w:lang w:eastAsia="en-GB"/>
        </w:rPr>
        <w:pict>
          <v:shape id="_x0000_s1097" type="#_x0000_t32" style="position:absolute;left:0;text-align:left;margin-left:207pt;margin-top:7.35pt;width:45pt;height:0;flip:x;z-index:251659264" o:connectortype="straight">
            <v:stroke dashstyle="dash"/>
          </v:shape>
        </w:pict>
      </w:r>
    </w:p>
    <w:p w:rsidR="00F638E3" w:rsidRDefault="004A01F4" w:rsidP="004B7002">
      <w:pPr>
        <w:ind w:left="360"/>
        <w:jc w:val="both"/>
      </w:pPr>
      <w:r>
        <w:rPr>
          <w:noProof/>
          <w:lang w:eastAsia="en-GB"/>
        </w:rPr>
        <w:pict>
          <v:shape id="_x0000_s1045" type="#_x0000_t32" style="position:absolute;left:0;text-align:left;margin-left:466.35pt;margin-top:8.4pt;width:34.8pt;height:0;flip:x;z-index:251631616" o:connectortype="straight"/>
        </w:pict>
      </w:r>
    </w:p>
    <w:p w:rsidR="00F638E3" w:rsidRDefault="00F638E3" w:rsidP="004B7002">
      <w:pPr>
        <w:ind w:left="360"/>
        <w:jc w:val="both"/>
      </w:pPr>
    </w:p>
    <w:p w:rsidR="00F638E3" w:rsidRDefault="00F638E3" w:rsidP="004B7002">
      <w:pPr>
        <w:ind w:left="360"/>
        <w:jc w:val="both"/>
      </w:pPr>
    </w:p>
    <w:p w:rsidR="00F638E3" w:rsidRDefault="004A01F4" w:rsidP="004B7002">
      <w:pPr>
        <w:ind w:left="360"/>
        <w:jc w:val="both"/>
      </w:pPr>
      <w:r>
        <w:rPr>
          <w:noProof/>
          <w:lang w:eastAsia="en-GB"/>
        </w:rPr>
        <w:pict>
          <v:shape id="_x0000_s1096" type="#_x0000_t32" style="position:absolute;left:0;text-align:left;margin-left:207pt;margin-top:2.25pt;width:170.25pt;height:.3pt;flip:x y;z-index:251658240" o:connectortype="straight">
            <v:stroke dashstyle="dash"/>
          </v:shape>
        </w:pict>
      </w:r>
    </w:p>
    <w:p w:rsidR="00F638E3" w:rsidRDefault="004A01F4" w:rsidP="004B7002">
      <w:pPr>
        <w:ind w:left="360"/>
        <w:jc w:val="both"/>
      </w:pPr>
      <w:r>
        <w:rPr>
          <w:noProof/>
          <w:lang w:eastAsia="en-GB"/>
        </w:rPr>
        <w:pict>
          <v:shape id="_x0000_s1134" type="#_x0000_t202" style="position:absolute;left:0;text-align:left;margin-left:188.45pt;margin-top:17.5pt;width:110.4pt;height:34.75pt;z-index:251684864;mso-width-relative:margin;mso-height-relative:margin" stroked="f">
            <v:textbox>
              <w:txbxContent>
                <w:p w:rsidR="005E10EE" w:rsidRPr="000C1986" w:rsidRDefault="005E10EE" w:rsidP="005A23DA">
                  <w:pPr>
                    <w:rPr>
                      <w:b/>
                      <w:color w:val="76923C"/>
                      <w:sz w:val="20"/>
                      <w:szCs w:val="20"/>
                    </w:rPr>
                  </w:pPr>
                  <w:r w:rsidRPr="000C1986">
                    <w:rPr>
                      <w:b/>
                      <w:color w:val="76923C"/>
                      <w:sz w:val="20"/>
                      <w:szCs w:val="20"/>
                    </w:rPr>
                    <w:t>The laboratory component of NADSS</w:t>
                  </w:r>
                </w:p>
              </w:txbxContent>
            </v:textbox>
          </v:shape>
        </w:pict>
      </w:r>
      <w:r>
        <w:rPr>
          <w:noProof/>
          <w:lang w:eastAsia="en-GB"/>
        </w:rPr>
        <w:pict>
          <v:shape id="_x0000_s1133" type="#_x0000_t202" style="position:absolute;left:0;text-align:left;margin-left:33.9pt;margin-top:17.5pt;width:103.35pt;height:34.75pt;z-index:251683840;mso-width-relative:margin;mso-height-relative:margin" stroked="f">
            <v:textbox>
              <w:txbxContent>
                <w:p w:rsidR="005E10EE" w:rsidRPr="000C1986" w:rsidRDefault="005E10EE" w:rsidP="005A23DA">
                  <w:pPr>
                    <w:rPr>
                      <w:b/>
                      <w:color w:val="76923C"/>
                      <w:sz w:val="20"/>
                      <w:szCs w:val="20"/>
                    </w:rPr>
                  </w:pPr>
                  <w:r w:rsidRPr="000C1986">
                    <w:rPr>
                      <w:b/>
                      <w:color w:val="76923C"/>
                      <w:sz w:val="20"/>
                      <w:szCs w:val="20"/>
                    </w:rPr>
                    <w:t xml:space="preserve">The field component </w:t>
                  </w:r>
                  <w:r w:rsidR="00423FB6" w:rsidRPr="000C1986">
                    <w:rPr>
                      <w:b/>
                      <w:color w:val="76923C"/>
                      <w:sz w:val="20"/>
                      <w:szCs w:val="20"/>
                    </w:rPr>
                    <w:t>of NADSS</w:t>
                  </w:r>
                </w:p>
              </w:txbxContent>
            </v:textbox>
          </v:shape>
        </w:pict>
      </w:r>
    </w:p>
    <w:p w:rsidR="00F638E3" w:rsidRDefault="00F638E3" w:rsidP="004B7002">
      <w:pPr>
        <w:ind w:left="360"/>
        <w:jc w:val="both"/>
      </w:pPr>
    </w:p>
    <w:p w:rsidR="00E262A8" w:rsidRPr="00C8366D" w:rsidRDefault="002C2417" w:rsidP="004B7002">
      <w:pPr>
        <w:pStyle w:val="Heading1"/>
        <w:jc w:val="both"/>
      </w:pPr>
      <w:bookmarkStart w:id="4" w:name="_Toc336776388"/>
      <w:r>
        <w:lastRenderedPageBreak/>
        <w:t>A</w:t>
      </w:r>
      <w:r w:rsidR="00722FB9">
        <w:t>pproach</w:t>
      </w:r>
      <w:r w:rsidR="00C42DA2">
        <w:t>es</w:t>
      </w:r>
      <w:r w:rsidR="00722FB9">
        <w:t xml:space="preserve"> </w:t>
      </w:r>
      <w:r>
        <w:t>recommended to improve the NADSS.</w:t>
      </w:r>
      <w:bookmarkEnd w:id="4"/>
    </w:p>
    <w:p w:rsidR="001618CC" w:rsidRDefault="001618CC" w:rsidP="00287ADA">
      <w:pPr>
        <w:pStyle w:val="Heading2"/>
      </w:pPr>
    </w:p>
    <w:p w:rsidR="00C8366D" w:rsidRPr="00C8366D" w:rsidRDefault="00303CF3" w:rsidP="00303CF3">
      <w:pPr>
        <w:pStyle w:val="Heading2"/>
      </w:pPr>
      <w:bookmarkStart w:id="5" w:name="_Toc336776389"/>
      <w:r>
        <w:t>4.1</w:t>
      </w:r>
      <w:r>
        <w:tab/>
      </w:r>
      <w:r w:rsidR="005E10EE">
        <w:t xml:space="preserve">To improve the </w:t>
      </w:r>
      <w:r w:rsidR="00E262A8" w:rsidRPr="00C8366D">
        <w:t xml:space="preserve">report submission rate by wereda animal health </w:t>
      </w:r>
      <w:r w:rsidR="00C8366D" w:rsidRPr="00C8366D">
        <w:t>staff</w:t>
      </w:r>
      <w:bookmarkEnd w:id="5"/>
    </w:p>
    <w:p w:rsidR="00E262A8" w:rsidRDefault="005E10EE" w:rsidP="004B7002">
      <w:pPr>
        <w:jc w:val="both"/>
      </w:pPr>
      <w:r>
        <w:t xml:space="preserve">The current very low report submission rate (&lt;40%) </w:t>
      </w:r>
      <w:r w:rsidR="00E262A8">
        <w:t>is a function of:</w:t>
      </w:r>
    </w:p>
    <w:p w:rsidR="00A95C9F" w:rsidRDefault="00E262A8" w:rsidP="004B7002">
      <w:pPr>
        <w:pStyle w:val="ListParagraph"/>
        <w:numPr>
          <w:ilvl w:val="1"/>
          <w:numId w:val="2"/>
        </w:numPr>
        <w:spacing w:after="200"/>
        <w:jc w:val="both"/>
      </w:pPr>
      <w:r w:rsidRPr="002C79A0">
        <w:rPr>
          <w:b/>
        </w:rPr>
        <w:t>Poor understanding of the disease reporting system</w:t>
      </w:r>
      <w:r>
        <w:t xml:space="preserve"> by some wereda animal health staff, </w:t>
      </w:r>
      <w:r w:rsidR="002C79A0">
        <w:t>for example</w:t>
      </w:r>
      <w:r>
        <w:t xml:space="preserve">: exactly how to complete the report form; the purpose of the disease reporting system; difficulties in submitted the form – </w:t>
      </w:r>
      <w:r w:rsidR="002C79A0">
        <w:t>including</w:t>
      </w:r>
      <w:r>
        <w:t xml:space="preserve"> lack of access to the internet, poor access to the postal service, and lack of funds for postal charges</w:t>
      </w:r>
    </w:p>
    <w:p w:rsidR="00A95C9F" w:rsidRDefault="00A95C9F" w:rsidP="004B7002">
      <w:pPr>
        <w:pStyle w:val="ListParagraph"/>
        <w:spacing w:after="200"/>
        <w:ind w:left="1440"/>
        <w:jc w:val="both"/>
      </w:pPr>
    </w:p>
    <w:p w:rsidR="00A95C9F" w:rsidRDefault="00A95C9F" w:rsidP="004B7002">
      <w:pPr>
        <w:pStyle w:val="ListParagraph"/>
        <w:spacing w:after="200"/>
        <w:ind w:left="1440"/>
        <w:jc w:val="both"/>
      </w:pPr>
      <w:r>
        <w:t>There is a definite need for awareness creation and training of</w:t>
      </w:r>
      <w:r w:rsidR="00A46B57">
        <w:t xml:space="preserve"> wereda level staff. It is important that this activity is inclusive and for this purpose trai</w:t>
      </w:r>
      <w:r w:rsidR="00CB688C">
        <w:t xml:space="preserve">ning should be conducted at the regional, or better, zonal </w:t>
      </w:r>
      <w:r w:rsidR="00A46B57">
        <w:t>level, and not for example in Addis Ababa</w:t>
      </w:r>
      <w:r w:rsidR="00CB688C">
        <w:t>.</w:t>
      </w:r>
      <w:r>
        <w:t xml:space="preserve"> </w:t>
      </w:r>
    </w:p>
    <w:p w:rsidR="00E262A8" w:rsidRDefault="00E262A8" w:rsidP="004B7002">
      <w:pPr>
        <w:pStyle w:val="ListParagraph"/>
        <w:spacing w:after="200"/>
        <w:ind w:left="1440"/>
        <w:jc w:val="both"/>
      </w:pPr>
      <w:r>
        <w:t>.</w:t>
      </w:r>
    </w:p>
    <w:p w:rsidR="00673E41" w:rsidRDefault="00E262A8" w:rsidP="004B7002">
      <w:pPr>
        <w:pStyle w:val="ListParagraph"/>
        <w:numPr>
          <w:ilvl w:val="1"/>
          <w:numId w:val="2"/>
        </w:numPr>
        <w:spacing w:after="200"/>
        <w:jc w:val="both"/>
      </w:pPr>
      <w:r w:rsidRPr="002C79A0">
        <w:rPr>
          <w:b/>
        </w:rPr>
        <w:t>Poor management of the system</w:t>
      </w:r>
      <w:r>
        <w:t xml:space="preserve"> – a successful disease reporting system requires constant ‘nursing’</w:t>
      </w:r>
      <w:r w:rsidR="00673E41">
        <w:t xml:space="preserve"> which implies checking all reports received and </w:t>
      </w:r>
      <w:r w:rsidR="00015F3C">
        <w:t xml:space="preserve">promptly </w:t>
      </w:r>
      <w:r w:rsidR="00673E41">
        <w:t>resolving any problems by contacting the reporting officer.</w:t>
      </w:r>
      <w:r w:rsidR="00015F3C">
        <w:t xml:space="preserve"> The current procedure of simply rejecting incomplete or faulty forms should cease. </w:t>
      </w:r>
      <w:r w:rsidR="00673E41">
        <w:t xml:space="preserve"> </w:t>
      </w:r>
      <w:r w:rsidR="00015F3C">
        <w:t>Incoming reports should be checked as follows:</w:t>
      </w:r>
    </w:p>
    <w:p w:rsidR="00673E41" w:rsidRDefault="00673E41" w:rsidP="004B7002">
      <w:pPr>
        <w:pStyle w:val="ListParagraph"/>
        <w:numPr>
          <w:ilvl w:val="2"/>
          <w:numId w:val="4"/>
        </w:numPr>
        <w:spacing w:after="200"/>
        <w:jc w:val="both"/>
      </w:pPr>
      <w:r>
        <w:t>Promptness of receipt of a completed form</w:t>
      </w:r>
      <w:r w:rsidR="005A20DA">
        <w:t>.</w:t>
      </w:r>
    </w:p>
    <w:p w:rsidR="00673E41" w:rsidRDefault="00673E41" w:rsidP="004B7002">
      <w:pPr>
        <w:pStyle w:val="ListParagraph"/>
        <w:numPr>
          <w:ilvl w:val="2"/>
          <w:numId w:val="4"/>
        </w:numPr>
        <w:spacing w:after="200"/>
        <w:jc w:val="both"/>
      </w:pPr>
      <w:r>
        <w:t>Have all required data elements been entered on the form</w:t>
      </w:r>
      <w:r w:rsidR="008F2202">
        <w:t>?</w:t>
      </w:r>
    </w:p>
    <w:p w:rsidR="00E262A8" w:rsidRDefault="00673E41" w:rsidP="004B7002">
      <w:pPr>
        <w:pStyle w:val="ListParagraph"/>
        <w:numPr>
          <w:ilvl w:val="2"/>
          <w:numId w:val="4"/>
        </w:numPr>
        <w:spacing w:after="200"/>
        <w:jc w:val="both"/>
      </w:pPr>
      <w:r>
        <w:t>Are the reported data coherent and apparently accurate</w:t>
      </w:r>
      <w:r w:rsidR="008F2202">
        <w:t>?</w:t>
      </w:r>
    </w:p>
    <w:p w:rsidR="00673E41" w:rsidRDefault="00673E41" w:rsidP="004B7002">
      <w:pPr>
        <w:pStyle w:val="ListParagraph"/>
        <w:numPr>
          <w:ilvl w:val="2"/>
          <w:numId w:val="4"/>
        </w:numPr>
        <w:spacing w:after="200"/>
        <w:jc w:val="both"/>
      </w:pPr>
      <w:r>
        <w:t>Have actions been taken to obtain laboratory confirmation of the preliminary diagnosis</w:t>
      </w:r>
      <w:r w:rsidR="008F2202">
        <w:t>?</w:t>
      </w:r>
    </w:p>
    <w:p w:rsidR="00673E41" w:rsidRDefault="00673E41" w:rsidP="004B7002">
      <w:pPr>
        <w:pStyle w:val="ListParagraph"/>
        <w:numPr>
          <w:ilvl w:val="2"/>
          <w:numId w:val="4"/>
        </w:numPr>
        <w:spacing w:after="200"/>
        <w:jc w:val="both"/>
      </w:pPr>
      <w:r>
        <w:t>Is there continuity of reporting of a given outbreak – details of an outbreak should be rep</w:t>
      </w:r>
      <w:r w:rsidR="008F2202">
        <w:t>orted for all months in which the outbreak remain</w:t>
      </w:r>
      <w:r>
        <w:t>s active</w:t>
      </w:r>
      <w:r w:rsidR="008F2202">
        <w:t>?</w:t>
      </w:r>
    </w:p>
    <w:p w:rsidR="00E262A8" w:rsidRDefault="00673E41" w:rsidP="004B7002">
      <w:pPr>
        <w:spacing w:after="200"/>
        <w:ind w:left="1440"/>
        <w:jc w:val="both"/>
      </w:pPr>
      <w:r>
        <w:t>R</w:t>
      </w:r>
      <w:r w:rsidR="00E262A8">
        <w:t>egular and focussed feedback</w:t>
      </w:r>
      <w:r>
        <w:t xml:space="preserve"> </w:t>
      </w:r>
      <w:r w:rsidR="005A20DA">
        <w:t xml:space="preserve">down the reporting chain </w:t>
      </w:r>
      <w:r>
        <w:t>is required to address these issues</w:t>
      </w:r>
      <w:r w:rsidR="00734418">
        <w:t xml:space="preserve">. </w:t>
      </w:r>
      <w:r w:rsidR="00A95C9F">
        <w:t>Eventually this would be by internet, and in the meantime telephone</w:t>
      </w:r>
      <w:r w:rsidR="005A20DA">
        <w:t xml:space="preserve"> (most officer-in-charge of wereda animal health services have their own mobile telephone)</w:t>
      </w:r>
      <w:r w:rsidR="00A95C9F">
        <w:t xml:space="preserve"> and post must be used. The point is that feedback must be a consistent and permanent management tool.</w:t>
      </w:r>
    </w:p>
    <w:p w:rsidR="005A20DA" w:rsidRDefault="002C79A0" w:rsidP="005A20DA">
      <w:pPr>
        <w:spacing w:after="200"/>
        <w:ind w:left="1440"/>
        <w:jc w:val="both"/>
      </w:pPr>
      <w:r>
        <w:t>Preparation and distribution of regular (say, quarterly) epidemiological newsletters is a valuable tool to help motivate data sources.</w:t>
      </w:r>
      <w:r w:rsidR="00581C63">
        <w:t xml:space="preserve"> Further strategies</w:t>
      </w:r>
      <w:r w:rsidR="008F2202">
        <w:t xml:space="preserve"> to boost</w:t>
      </w:r>
      <w:r w:rsidR="00581C63">
        <w:t xml:space="preserve"> could include publicising the performance of weredas (eg in the newsletter) and recognising the staff of the best-performing weredas eg at the EVA annual conferences. </w:t>
      </w:r>
      <w:r>
        <w:t xml:space="preserve"> </w:t>
      </w:r>
    </w:p>
    <w:p w:rsidR="005A20DA" w:rsidRDefault="00303CF3" w:rsidP="00287ADA">
      <w:pPr>
        <w:pStyle w:val="Heading2"/>
      </w:pPr>
      <w:bookmarkStart w:id="6" w:name="_Toc336776390"/>
      <w:r>
        <w:t>4.2</w:t>
      </w:r>
      <w:r>
        <w:tab/>
      </w:r>
      <w:r w:rsidR="005E10EE">
        <w:t xml:space="preserve">To improve the </w:t>
      </w:r>
      <w:r w:rsidR="005A20DA" w:rsidRPr="004E6251">
        <w:t>quality</w:t>
      </w:r>
      <w:r w:rsidR="005A20DA" w:rsidRPr="002C79A0">
        <w:t xml:space="preserve"> of the reported data</w:t>
      </w:r>
      <w:bookmarkEnd w:id="6"/>
    </w:p>
    <w:p w:rsidR="005A20DA" w:rsidRDefault="005E10EE" w:rsidP="005A20DA">
      <w:pPr>
        <w:jc w:val="both"/>
      </w:pPr>
      <w:r>
        <w:t xml:space="preserve">The major problem with data quality is the lack of laboratory-confirmed diagnoses which </w:t>
      </w:r>
      <w:r w:rsidR="005A20DA">
        <w:t>is a function of:</w:t>
      </w:r>
    </w:p>
    <w:p w:rsidR="005A20DA" w:rsidRDefault="005A20DA" w:rsidP="005A20DA">
      <w:pPr>
        <w:pStyle w:val="ListParagraph"/>
        <w:numPr>
          <w:ilvl w:val="1"/>
          <w:numId w:val="6"/>
        </w:numPr>
        <w:spacing w:after="200"/>
        <w:jc w:val="both"/>
      </w:pPr>
      <w:r>
        <w:t xml:space="preserve">The low (but admittedly increasing) proportion of reported disease outbreaks for which systematic investigations, including specimen collection and testing, are carried out (by the veterinary laboratory service). </w:t>
      </w:r>
    </w:p>
    <w:p w:rsidR="005A20DA" w:rsidRDefault="005A20DA" w:rsidP="005A20DA">
      <w:pPr>
        <w:pStyle w:val="ListParagraph"/>
        <w:numPr>
          <w:ilvl w:val="1"/>
          <w:numId w:val="6"/>
        </w:numPr>
        <w:spacing w:after="200"/>
        <w:jc w:val="both"/>
      </w:pPr>
      <w:r>
        <w:t>The current inability of wereda animal health staff to collect clinical and post mortem specimens for laboratory testing due to lack of equipment, adequate per diem budgets, consumables, training and access to transport (or funds to cover public transport costs).</w:t>
      </w:r>
    </w:p>
    <w:p w:rsidR="005A20DA" w:rsidRDefault="005A20DA" w:rsidP="005A20DA">
      <w:pPr>
        <w:pStyle w:val="ListParagraph"/>
        <w:spacing w:after="200"/>
        <w:ind w:left="1440"/>
        <w:jc w:val="both"/>
      </w:pPr>
    </w:p>
    <w:p w:rsidR="005A20DA" w:rsidRDefault="005A20DA" w:rsidP="005A20DA">
      <w:pPr>
        <w:pStyle w:val="ListParagraph"/>
        <w:spacing w:after="200"/>
        <w:ind w:left="1440"/>
        <w:jc w:val="both"/>
      </w:pPr>
      <w:r>
        <w:t>The following remedial actions for these two problems are recommended:</w:t>
      </w:r>
    </w:p>
    <w:p w:rsidR="005A20DA" w:rsidRDefault="005A20DA" w:rsidP="005A20DA">
      <w:pPr>
        <w:pStyle w:val="ListParagraph"/>
        <w:spacing w:after="200"/>
        <w:ind w:left="1440"/>
        <w:jc w:val="both"/>
      </w:pPr>
    </w:p>
    <w:p w:rsidR="005A20DA" w:rsidRDefault="005A20DA" w:rsidP="005A20DA">
      <w:pPr>
        <w:pStyle w:val="ListParagraph"/>
        <w:numPr>
          <w:ilvl w:val="0"/>
          <w:numId w:val="7"/>
        </w:numPr>
        <w:spacing w:after="200"/>
        <w:jc w:val="both"/>
      </w:pPr>
      <w:r>
        <w:lastRenderedPageBreak/>
        <w:t>Clearly define those outbreaks (a) for which the wereda and kebele staff should collect and submit specimens for laboratory testing, and (b) those which require a visit by a laboratory-based investigation team. It is suggested that the former group should include anthrax, secondary outbreaks. The latter group should include primary outbreaks of TADS.</w:t>
      </w:r>
    </w:p>
    <w:p w:rsidR="005A20DA" w:rsidRDefault="005A20DA" w:rsidP="005A20DA">
      <w:pPr>
        <w:pStyle w:val="ListParagraph"/>
        <w:numPr>
          <w:ilvl w:val="0"/>
          <w:numId w:val="7"/>
        </w:numPr>
        <w:spacing w:after="200"/>
        <w:jc w:val="both"/>
      </w:pPr>
      <w:r>
        <w:t>Provide wereda-level staff with ongoing training, equipment and other resources</w:t>
      </w:r>
      <w:r w:rsidR="00694D60">
        <w:rPr>
          <w:rStyle w:val="FootnoteReference"/>
        </w:rPr>
        <w:footnoteReference w:id="1"/>
      </w:r>
      <w:r>
        <w:t xml:space="preserve"> to enable them to visit outbreak locations and collect and submit appropriate specimens.</w:t>
      </w:r>
    </w:p>
    <w:p w:rsidR="005A20DA" w:rsidRDefault="005A20DA" w:rsidP="005A20DA">
      <w:pPr>
        <w:pStyle w:val="ListParagraph"/>
        <w:numPr>
          <w:ilvl w:val="0"/>
          <w:numId w:val="7"/>
        </w:numPr>
        <w:spacing w:after="200"/>
        <w:jc w:val="both"/>
      </w:pPr>
      <w:r>
        <w:t xml:space="preserve">Provide wereda-level staff with the training, consumables and equipment required to conduct some laboratory tests at the wereda clinic laboratory – for example to </w:t>
      </w:r>
      <w:r w:rsidR="00694D60">
        <w:t>fix, stain and examin</w:t>
      </w:r>
      <w:r w:rsidR="00DD5EA7">
        <w:t xml:space="preserve">e blood smears for presence of </w:t>
      </w:r>
      <w:r w:rsidR="00DD5EA7" w:rsidRPr="00DD5EA7">
        <w:rPr>
          <w:i/>
        </w:rPr>
        <w:t>B</w:t>
      </w:r>
      <w:r w:rsidR="00694D60" w:rsidRPr="00DD5EA7">
        <w:rPr>
          <w:i/>
        </w:rPr>
        <w:t>acillus anthracis</w:t>
      </w:r>
      <w:r w:rsidR="00694D60">
        <w:t>.</w:t>
      </w:r>
      <w:r>
        <w:t xml:space="preserve"> </w:t>
      </w:r>
    </w:p>
    <w:p w:rsidR="005A20DA" w:rsidRDefault="005A20DA" w:rsidP="005A20DA">
      <w:pPr>
        <w:pStyle w:val="ListParagraph"/>
        <w:numPr>
          <w:ilvl w:val="0"/>
          <w:numId w:val="7"/>
        </w:numPr>
        <w:spacing w:after="200"/>
        <w:jc w:val="both"/>
      </w:pPr>
      <w:r>
        <w:t>Enable RVLs to make field visits to investigate disease outbreaks as required – with the distribution of one LVC-PPD funded vehicle to each RVL transport should not be a problem but adequate budgets for transport and operating expenses, per diems and consumables must be provided.</w:t>
      </w:r>
    </w:p>
    <w:p w:rsidR="005A20DA" w:rsidRDefault="005A20DA" w:rsidP="005A20DA">
      <w:pPr>
        <w:pStyle w:val="ListParagraph"/>
        <w:numPr>
          <w:ilvl w:val="0"/>
          <w:numId w:val="7"/>
        </w:numPr>
        <w:spacing w:after="200"/>
        <w:jc w:val="both"/>
      </w:pPr>
      <w:r>
        <w:t>A protocol</w:t>
      </w:r>
      <w:r w:rsidR="00DD5EA7">
        <w:t xml:space="preserve"> (standard </w:t>
      </w:r>
      <w:r w:rsidR="00423FB6">
        <w:t>operating</w:t>
      </w:r>
      <w:r w:rsidR="00DD5EA7">
        <w:t xml:space="preserve"> procedure)</w:t>
      </w:r>
      <w:r>
        <w:t xml:space="preserve"> should be developed by epidemiologists and laboratory staff for the conduct of these outbreak investigations, and relevant training and data recording formats developed.</w:t>
      </w:r>
    </w:p>
    <w:p w:rsidR="005A20DA" w:rsidRDefault="005A20DA" w:rsidP="005A20DA">
      <w:pPr>
        <w:pStyle w:val="ListParagraph"/>
        <w:numPr>
          <w:ilvl w:val="0"/>
          <w:numId w:val="7"/>
        </w:numPr>
        <w:spacing w:after="200"/>
        <w:jc w:val="both"/>
      </w:pPr>
      <w:r>
        <w:t>Ensure that the disease database is promptly updated with the findings of laboratory examinations and epidemiological data collected in the co</w:t>
      </w:r>
      <w:r w:rsidR="00694D60">
        <w:t>urse of outbreak investigations.</w:t>
      </w:r>
    </w:p>
    <w:p w:rsidR="005E10EE" w:rsidRDefault="005E10EE" w:rsidP="005E10EE">
      <w:pPr>
        <w:spacing w:after="200"/>
        <w:jc w:val="both"/>
      </w:pPr>
      <w:r>
        <w:t xml:space="preserve">Further problems with data quality include: poor definition of populations at risk, poor location reporting, poor continued reporting after the first report of occurrence of an outbreaks, etc. These problems can be corrected through training.   </w:t>
      </w:r>
    </w:p>
    <w:p w:rsidR="005A20DA" w:rsidRDefault="00303CF3" w:rsidP="00287ADA">
      <w:pPr>
        <w:pStyle w:val="Heading2"/>
      </w:pPr>
      <w:bookmarkStart w:id="7" w:name="_Toc336776391"/>
      <w:r>
        <w:t>4</w:t>
      </w:r>
      <w:r w:rsidR="00694D60">
        <w:t>.3</w:t>
      </w:r>
      <w:r w:rsidR="00694D60">
        <w:tab/>
      </w:r>
      <w:r w:rsidR="00694D60" w:rsidRPr="00287ADA">
        <w:t>Mobilise</w:t>
      </w:r>
      <w:r w:rsidR="00694D60">
        <w:t xml:space="preserve"> the private sector</w:t>
      </w:r>
      <w:bookmarkEnd w:id="7"/>
    </w:p>
    <w:p w:rsidR="005A20DA" w:rsidRDefault="008A0DAB" w:rsidP="005A20DA">
      <w:pPr>
        <w:spacing w:after="200"/>
        <w:jc w:val="both"/>
      </w:pPr>
      <w:r>
        <w:t>The private veterinary sector, albeit embryonic, is slowly developing. Th</w:t>
      </w:r>
      <w:r w:rsidR="009509FB">
        <w:t>e rate of growth can be expected to increase after enabling legislation has led to establishment of a Veterinary Statutory Body (</w:t>
      </w:r>
      <w:r w:rsidR="00DD5EA7">
        <w:t>plus</w:t>
      </w:r>
      <w:r w:rsidR="009509FB">
        <w:t xml:space="preserve"> associated Code of Professional Conduct) and a system of sanitary mandates.</w:t>
      </w:r>
    </w:p>
    <w:p w:rsidR="00287ADA" w:rsidRDefault="009509FB" w:rsidP="005A20DA">
      <w:pPr>
        <w:spacing w:after="200"/>
        <w:jc w:val="both"/>
      </w:pPr>
      <w:r>
        <w:t xml:space="preserve">Private animal health workers are legally obliged to report suspected occurrences of notifiable diseases. As </w:t>
      </w:r>
      <w:r w:rsidR="00DD5EA7">
        <w:t xml:space="preserve">they work at the </w:t>
      </w:r>
      <w:r>
        <w:t xml:space="preserve">grass roots </w:t>
      </w:r>
      <w:r w:rsidR="00DD5EA7">
        <w:t xml:space="preserve">level </w:t>
      </w:r>
      <w:r>
        <w:t>animal private veterinary practices are well placed to play an active role in NADSS</w:t>
      </w:r>
      <w:r w:rsidR="00331F93">
        <w:t xml:space="preserve"> </w:t>
      </w:r>
      <w:r w:rsidR="00DD5EA7">
        <w:t xml:space="preserve">- </w:t>
      </w:r>
      <w:r w:rsidR="00331F93">
        <w:t xml:space="preserve">initially by complementing and in the medium term </w:t>
      </w:r>
      <w:r w:rsidR="00DD5EA7">
        <w:t xml:space="preserve">progressively </w:t>
      </w:r>
      <w:r w:rsidR="00331F93">
        <w:t xml:space="preserve">replacing the public sector. </w:t>
      </w:r>
    </w:p>
    <w:p w:rsidR="00331F93" w:rsidRDefault="00331F93" w:rsidP="005A20DA">
      <w:pPr>
        <w:spacing w:after="200"/>
        <w:jc w:val="both"/>
      </w:pPr>
      <w:r>
        <w:t xml:space="preserve">As part </w:t>
      </w:r>
      <w:r w:rsidR="00287ADA">
        <w:t xml:space="preserve">one component </w:t>
      </w:r>
      <w:r>
        <w:t>of the system of sanitary mandates</w:t>
      </w:r>
      <w:r w:rsidR="00DD5EA7">
        <w:t>,</w:t>
      </w:r>
      <w:r>
        <w:t xml:space="preserve"> private practice staff would be responsible for investigating disease outbreaks</w:t>
      </w:r>
      <w:r w:rsidR="00287ADA">
        <w:t xml:space="preserve"> (in defined geographical areas)</w:t>
      </w:r>
      <w:r>
        <w:t xml:space="preserve">, according to a standard protocol developed by the VLS, </w:t>
      </w:r>
      <w:r w:rsidR="00287ADA">
        <w:t xml:space="preserve">and for </w:t>
      </w:r>
      <w:r>
        <w:t>collecting and submitting specim</w:t>
      </w:r>
      <w:r w:rsidR="00287ADA">
        <w:t>ens for laboratory examination.</w:t>
      </w:r>
    </w:p>
    <w:p w:rsidR="00287ADA" w:rsidRDefault="00287ADA" w:rsidP="005A20DA">
      <w:pPr>
        <w:spacing w:after="200"/>
        <w:jc w:val="both"/>
      </w:pPr>
      <w:r>
        <w:t>Private sector players would charge an agreed fee per outbreak investigation and this would serve as a useful incentive to improving the quality and range of NADSS.</w:t>
      </w:r>
    </w:p>
    <w:p w:rsidR="00287ADA" w:rsidRDefault="00287ADA" w:rsidP="005A20DA">
      <w:pPr>
        <w:spacing w:after="200"/>
        <w:jc w:val="both"/>
      </w:pPr>
      <w:r>
        <w:t>The private sector could also, for agreed fee rates, participate in active disease studies and surveys and awareness campaigns.</w:t>
      </w:r>
    </w:p>
    <w:p w:rsidR="00331F93" w:rsidRDefault="00331F93" w:rsidP="005A20DA">
      <w:pPr>
        <w:spacing w:after="200"/>
        <w:jc w:val="both"/>
      </w:pPr>
      <w:r>
        <w:t xml:space="preserve">Under the direction of public sector animal health officers private practices would assist in controlling </w:t>
      </w:r>
      <w:r w:rsidR="00287ADA">
        <w:t xml:space="preserve">outbreaks, for example by promptly carrying out ring vaccinations or other interventions. This improved </w:t>
      </w:r>
      <w:r w:rsidR="00287ADA">
        <w:lastRenderedPageBreak/>
        <w:t xml:space="preserve">response to reported disease outbreaks would further promote rapid reporting by livestock owners and other players.  </w:t>
      </w:r>
    </w:p>
    <w:p w:rsidR="00727E15" w:rsidRDefault="00303CF3" w:rsidP="00287ADA">
      <w:pPr>
        <w:pStyle w:val="Heading2"/>
      </w:pPr>
      <w:bookmarkStart w:id="8" w:name="_Toc336776392"/>
      <w:r>
        <w:t>4</w:t>
      </w:r>
      <w:r w:rsidR="00287ADA">
        <w:t>.4</w:t>
      </w:r>
      <w:r w:rsidR="00287ADA">
        <w:tab/>
      </w:r>
      <w:r w:rsidR="005E10EE">
        <w:t xml:space="preserve">Expand the range of </w:t>
      </w:r>
      <w:r w:rsidR="00727E15" w:rsidRPr="00C8366D">
        <w:t>data sources</w:t>
      </w:r>
      <w:r w:rsidR="00727E15">
        <w:t>:</w:t>
      </w:r>
      <w:bookmarkEnd w:id="8"/>
    </w:p>
    <w:p w:rsidR="008F2202" w:rsidRPr="008F2202" w:rsidRDefault="00303CF3" w:rsidP="008F2202">
      <w:pPr>
        <w:pStyle w:val="Heading3"/>
      </w:pPr>
      <w:bookmarkStart w:id="9" w:name="_Toc336776393"/>
      <w:r>
        <w:t>4</w:t>
      </w:r>
      <w:r w:rsidR="00423FB6">
        <w:t>.4</w:t>
      </w:r>
      <w:r w:rsidR="008F2202">
        <w:t>.1</w:t>
      </w:r>
      <w:r w:rsidR="008F2202">
        <w:tab/>
        <w:t>Disease-related data</w:t>
      </w:r>
      <w:bookmarkEnd w:id="9"/>
      <w:r w:rsidR="008F2202">
        <w:tab/>
      </w:r>
    </w:p>
    <w:p w:rsidR="00727E15" w:rsidRDefault="00727E15" w:rsidP="004B7002">
      <w:pPr>
        <w:spacing w:after="200"/>
        <w:ind w:left="360"/>
        <w:jc w:val="both"/>
      </w:pPr>
      <w:r>
        <w:t xml:space="preserve">The </w:t>
      </w:r>
      <w:r w:rsidR="002B7517">
        <w:t xml:space="preserve">current </w:t>
      </w:r>
      <w:r>
        <w:t xml:space="preserve">system concentrates on collecting and reporting data from </w:t>
      </w:r>
      <w:r w:rsidR="00287ADA">
        <w:t xml:space="preserve">field-level </w:t>
      </w:r>
      <w:r>
        <w:t>disease outbreaks and ignores other potential sources of useful data including:</w:t>
      </w:r>
    </w:p>
    <w:p w:rsidR="00727E15" w:rsidRDefault="00727E15" w:rsidP="004B7002">
      <w:pPr>
        <w:pStyle w:val="ListParagraph"/>
        <w:numPr>
          <w:ilvl w:val="1"/>
          <w:numId w:val="6"/>
        </w:numPr>
        <w:spacing w:after="200"/>
        <w:jc w:val="both"/>
      </w:pPr>
      <w:r w:rsidRPr="00287ADA">
        <w:rPr>
          <w:b/>
        </w:rPr>
        <w:t>Abattoirs</w:t>
      </w:r>
      <w:r>
        <w:t xml:space="preserve"> ante- and post-mortem findings can provide useful epidemiological data, particularly if targeted surveys are carried out – for </w:t>
      </w:r>
      <w:r w:rsidR="003B66A6">
        <w:t xml:space="preserve">example prevalence and classification (with laboratory test results as appropriate) of lung lesions. A start should be made at the export </w:t>
      </w:r>
      <w:r w:rsidR="00600C83">
        <w:t xml:space="preserve">and municipal </w:t>
      </w:r>
      <w:r w:rsidR="003B66A6">
        <w:t>abattoirs</w:t>
      </w:r>
      <w:r w:rsidR="00600C83">
        <w:t xml:space="preserve"> in bigger cities</w:t>
      </w:r>
      <w:r w:rsidR="003B66A6">
        <w:t xml:space="preserve">, then extended to </w:t>
      </w:r>
      <w:r w:rsidR="00600C83">
        <w:t xml:space="preserve">other </w:t>
      </w:r>
      <w:r w:rsidR="003B66A6">
        <w:t>municipal abattoirs.</w:t>
      </w:r>
      <w:r w:rsidR="00581C63">
        <w:t xml:space="preserve"> Abattoir data could include the source of animals (recorded at reception) and thereby assist in determining the spatial distribution of diseases and thereby begin the process of traceability. </w:t>
      </w:r>
      <w:r w:rsidR="003B66A6">
        <w:t xml:space="preserve"> Inclusion of these abattoirs in the proposed web-based DBMS would be most valuable.</w:t>
      </w:r>
    </w:p>
    <w:p w:rsidR="00727E15" w:rsidRDefault="002B7517" w:rsidP="004B7002">
      <w:pPr>
        <w:pStyle w:val="ListParagraph"/>
        <w:numPr>
          <w:ilvl w:val="1"/>
          <w:numId w:val="6"/>
        </w:numPr>
        <w:spacing w:after="200"/>
        <w:jc w:val="both"/>
      </w:pPr>
      <w:r w:rsidRPr="00287ADA">
        <w:rPr>
          <w:b/>
        </w:rPr>
        <w:t>The I</w:t>
      </w:r>
      <w:r w:rsidR="003B66A6" w:rsidRPr="00287ADA">
        <w:rPr>
          <w:b/>
        </w:rPr>
        <w:t xml:space="preserve">nspection and </w:t>
      </w:r>
      <w:r w:rsidR="00727E15" w:rsidRPr="00287ADA">
        <w:rPr>
          <w:b/>
        </w:rPr>
        <w:t>Quarantine</w:t>
      </w:r>
      <w:r w:rsidR="00727E15">
        <w:t xml:space="preserve"> service</w:t>
      </w:r>
      <w:r w:rsidR="003B66A6">
        <w:t xml:space="preserve"> can provide useful information of disease status, serological findings, etc</w:t>
      </w:r>
      <w:r>
        <w:t xml:space="preserve"> for export livestock</w:t>
      </w:r>
      <w:r w:rsidR="003B66A6">
        <w:t>. The value of these data will be greatly enhanced after an anima</w:t>
      </w:r>
      <w:r>
        <w:t>l I</w:t>
      </w:r>
      <w:r w:rsidR="003B66A6">
        <w:t>D and traceability system has been established for export stock.</w:t>
      </w:r>
    </w:p>
    <w:p w:rsidR="008D7EAE" w:rsidRDefault="008D7EAE" w:rsidP="004B7002">
      <w:pPr>
        <w:pStyle w:val="ListParagraph"/>
        <w:numPr>
          <w:ilvl w:val="1"/>
          <w:numId w:val="6"/>
        </w:numPr>
        <w:spacing w:after="200"/>
        <w:jc w:val="both"/>
      </w:pPr>
      <w:r w:rsidRPr="00287ADA">
        <w:rPr>
          <w:b/>
        </w:rPr>
        <w:t>Private veterinary practices</w:t>
      </w:r>
      <w:r>
        <w:t xml:space="preserve"> can provide information regarding possible occurrence of ‘new’ disease, trends in frequency of production diseases,</w:t>
      </w:r>
      <w:r w:rsidR="002B7517">
        <w:t xml:space="preserve"> from clinical impressions, practice laboratory findings </w:t>
      </w:r>
      <w:r>
        <w:t>etc. Links should be established with a sample of interested practices wh</w:t>
      </w:r>
      <w:r w:rsidR="002B7517">
        <w:t>ich</w:t>
      </w:r>
      <w:r>
        <w:t xml:space="preserve"> should provide monthly anecdotal reports – these could be triangulated with reports from other sources, for example the VLS. </w:t>
      </w:r>
    </w:p>
    <w:p w:rsidR="003B66A6" w:rsidRDefault="003B66A6" w:rsidP="004B7002">
      <w:pPr>
        <w:pStyle w:val="ListParagraph"/>
        <w:numPr>
          <w:ilvl w:val="1"/>
          <w:numId w:val="6"/>
        </w:numPr>
        <w:spacing w:after="200"/>
        <w:jc w:val="both"/>
      </w:pPr>
      <w:r>
        <w:t>I</w:t>
      </w:r>
      <w:r w:rsidRPr="00287ADA">
        <w:rPr>
          <w:b/>
        </w:rPr>
        <w:t>ndividuals, and associations</w:t>
      </w:r>
      <w:r>
        <w:t xml:space="preserve"> of producers, exporters, processors etc can also provide useful information. Initially this should be anecdotal but greater value would be obtained by included them in the web-based DBMS</w:t>
      </w:r>
      <w:r w:rsidR="00600C83">
        <w:t>.</w:t>
      </w:r>
      <w:r>
        <w:t xml:space="preserve"> </w:t>
      </w:r>
    </w:p>
    <w:p w:rsidR="00727E15" w:rsidRDefault="003B66A6" w:rsidP="004B7002">
      <w:pPr>
        <w:pStyle w:val="ListParagraph"/>
        <w:numPr>
          <w:ilvl w:val="1"/>
          <w:numId w:val="6"/>
        </w:numPr>
        <w:spacing w:after="200"/>
        <w:jc w:val="both"/>
      </w:pPr>
      <w:r>
        <w:t>‘</w:t>
      </w:r>
      <w:r w:rsidR="00287ADA">
        <w:rPr>
          <w:b/>
        </w:rPr>
        <w:t>Mining’ of the routine diagnosi</w:t>
      </w:r>
      <w:r w:rsidRPr="00287ADA">
        <w:rPr>
          <w:b/>
        </w:rPr>
        <w:t>s</w:t>
      </w:r>
      <w:r w:rsidR="00287ADA">
        <w:rPr>
          <w:b/>
        </w:rPr>
        <w:t xml:space="preserve"> data of</w:t>
      </w:r>
      <w:r w:rsidRPr="00287ADA">
        <w:rPr>
          <w:b/>
        </w:rPr>
        <w:t xml:space="preserve"> the VLS</w:t>
      </w:r>
      <w:r>
        <w:t>. Once a VLS-wide web-based DBMS has been established it will be possible to analyse these data for trends, emergence of ‘new’ disease syndromes, and so on.</w:t>
      </w:r>
    </w:p>
    <w:p w:rsidR="002B7517" w:rsidRDefault="002B7517" w:rsidP="004B7002">
      <w:pPr>
        <w:pStyle w:val="ListParagraph"/>
        <w:numPr>
          <w:ilvl w:val="1"/>
          <w:numId w:val="6"/>
        </w:numPr>
        <w:spacing w:after="200"/>
        <w:jc w:val="both"/>
      </w:pPr>
      <w:r w:rsidRPr="00287ADA">
        <w:rPr>
          <w:b/>
        </w:rPr>
        <w:t>Other laboratories</w:t>
      </w:r>
      <w:r>
        <w:t>, for example for residue and quality testing</w:t>
      </w:r>
      <w:r w:rsidR="00600C83">
        <w:t>.</w:t>
      </w:r>
    </w:p>
    <w:p w:rsidR="002B7517" w:rsidRDefault="002B7517" w:rsidP="004B7002">
      <w:pPr>
        <w:pStyle w:val="ListParagraph"/>
        <w:numPr>
          <w:ilvl w:val="1"/>
          <w:numId w:val="6"/>
        </w:numPr>
        <w:spacing w:after="200"/>
        <w:jc w:val="both"/>
      </w:pPr>
      <w:r w:rsidRPr="00287ADA">
        <w:rPr>
          <w:b/>
        </w:rPr>
        <w:t>Research findings</w:t>
      </w:r>
      <w:r>
        <w:t xml:space="preserve"> from the VLS, veterinary and other faculties, EAR</w:t>
      </w:r>
      <w:r w:rsidR="00641E02">
        <w:t>O</w:t>
      </w:r>
      <w:r>
        <w:t xml:space="preserve"> and others</w:t>
      </w:r>
      <w:r w:rsidR="00600C83">
        <w:t>.</w:t>
      </w:r>
    </w:p>
    <w:p w:rsidR="002B7517" w:rsidRDefault="002B7517" w:rsidP="004B7002">
      <w:pPr>
        <w:pStyle w:val="ListParagraph"/>
        <w:numPr>
          <w:ilvl w:val="1"/>
          <w:numId w:val="6"/>
        </w:numPr>
        <w:spacing w:after="200"/>
        <w:jc w:val="both"/>
      </w:pPr>
      <w:r w:rsidRPr="00287ADA">
        <w:rPr>
          <w:b/>
        </w:rPr>
        <w:t>International and regional information</w:t>
      </w:r>
      <w:r>
        <w:t xml:space="preserve"> relating to patterns of disease occurrence, new developments in surveillance techniques, vaccines, disease control strategies etc.</w:t>
      </w:r>
    </w:p>
    <w:p w:rsidR="00581C63" w:rsidRDefault="00581C63" w:rsidP="004B7002">
      <w:pPr>
        <w:pStyle w:val="ListParagraph"/>
        <w:numPr>
          <w:ilvl w:val="1"/>
          <w:numId w:val="6"/>
        </w:numPr>
        <w:spacing w:after="200"/>
        <w:jc w:val="both"/>
      </w:pPr>
      <w:r>
        <w:t xml:space="preserve">Surveillance and laboratory findings from </w:t>
      </w:r>
      <w:r w:rsidRPr="00815F51">
        <w:rPr>
          <w:b/>
        </w:rPr>
        <w:t>National Veterinary Institute</w:t>
      </w:r>
      <w:r>
        <w:t xml:space="preserve"> related, for example to vaccine efficacy testing and testing </w:t>
      </w:r>
      <w:r w:rsidR="00DD5EA7">
        <w:t xml:space="preserve">for </w:t>
      </w:r>
      <w:r>
        <w:t xml:space="preserve">export </w:t>
      </w:r>
      <w:r w:rsidR="00DD5EA7">
        <w:t>certification purposes.</w:t>
      </w:r>
    </w:p>
    <w:p w:rsidR="008F2202" w:rsidRDefault="00303CF3" w:rsidP="008F2202">
      <w:pPr>
        <w:pStyle w:val="Heading3"/>
      </w:pPr>
      <w:bookmarkStart w:id="10" w:name="_Toc336776394"/>
      <w:r>
        <w:t>4</w:t>
      </w:r>
      <w:r w:rsidR="00423FB6">
        <w:t>.4</w:t>
      </w:r>
      <w:r w:rsidR="008F2202">
        <w:t>.2</w:t>
      </w:r>
      <w:r w:rsidR="008F2202">
        <w:tab/>
        <w:t>Socio-economic data</w:t>
      </w:r>
      <w:bookmarkEnd w:id="10"/>
    </w:p>
    <w:p w:rsidR="00310155" w:rsidRDefault="00310155" w:rsidP="00DB505A">
      <w:r>
        <w:t>Modern animal disease information systems, especially in the context of ‘One Health’</w:t>
      </w:r>
      <w:r w:rsidR="00DD5EA7">
        <w:t>,</w:t>
      </w:r>
      <w:r>
        <w:t xml:space="preserve"> are increasingly incorporating socio-economic data</w:t>
      </w:r>
      <w:r w:rsidR="00423FB6">
        <w:t>.</w:t>
      </w:r>
      <w:r>
        <w:t xml:space="preserve"> There are 2 potential benefits from this strategy: </w:t>
      </w:r>
    </w:p>
    <w:p w:rsidR="00310155" w:rsidRPr="00DB505A" w:rsidRDefault="00B65639" w:rsidP="00B65639">
      <w:pPr>
        <w:pStyle w:val="ListParagraph"/>
        <w:numPr>
          <w:ilvl w:val="0"/>
          <w:numId w:val="35"/>
        </w:numPr>
      </w:pPr>
      <w:r w:rsidRPr="00B65639">
        <w:rPr>
          <w:b/>
        </w:rPr>
        <w:t>Support requests for additional funding</w:t>
      </w:r>
      <w:r>
        <w:t xml:space="preserve">. </w:t>
      </w:r>
      <w:r w:rsidR="00310155">
        <w:t>Socio-economic data can be used to quantify the (i) costs (direct and indirect) of livestock diseases, and (ii) the benefits of disease control /prevention, and enable economic analyses to estimate the</w:t>
      </w:r>
      <w:r>
        <w:t xml:space="preserve"> potential</w:t>
      </w:r>
      <w:r w:rsidR="00310155">
        <w:t xml:space="preserve"> benefit:cost ratio, net present value, and internal rate of return </w:t>
      </w:r>
      <w:r>
        <w:t>associated with disease control strategies.</w:t>
      </w:r>
      <w:r w:rsidR="00310155">
        <w:t xml:space="preserve"> </w:t>
      </w:r>
      <w:r>
        <w:t>This information should be presented to senior policy makers to demonstrate the value of animal health services and justify requests for additional funding.</w:t>
      </w:r>
      <w:r w:rsidR="00310155">
        <w:t xml:space="preserve"> </w:t>
      </w:r>
    </w:p>
    <w:p w:rsidR="00B65639" w:rsidRDefault="00B65639" w:rsidP="00B65639">
      <w:pPr>
        <w:pStyle w:val="ListParagraph"/>
        <w:numPr>
          <w:ilvl w:val="0"/>
          <w:numId w:val="35"/>
        </w:numPr>
      </w:pPr>
      <w:r w:rsidRPr="00B65639">
        <w:rPr>
          <w:b/>
        </w:rPr>
        <w:lastRenderedPageBreak/>
        <w:t>Enable a better understanding of disease patterns.</w:t>
      </w:r>
      <w:r>
        <w:t xml:space="preserve"> </w:t>
      </w:r>
      <w:r w:rsidR="00413626">
        <w:t>The behaviour of livestock owners in terms of animal movements, reasons for keeping animals, importance of animals, management of animals, animal marketing strategies, responses to environmental factors, and so on has a major influence on the spread / containment / evolution of disease patterns. Modern surveillance systems increasingly collect and analyse socio-economic data in order to better explain observed disease patterns.</w:t>
      </w:r>
    </w:p>
    <w:p w:rsidR="00B373B9" w:rsidRDefault="00413626" w:rsidP="00B65639">
      <w:r>
        <w:t xml:space="preserve"> It is recommended that this approach be used in Ethiopia. S</w:t>
      </w:r>
      <w:r w:rsidR="00B373B9">
        <w:t xml:space="preserve">ocio-economic data </w:t>
      </w:r>
      <w:r>
        <w:t xml:space="preserve">can </w:t>
      </w:r>
      <w:r w:rsidR="00B373B9">
        <w:t>be collected</w:t>
      </w:r>
      <w:r>
        <w:t xml:space="preserve"> as a</w:t>
      </w:r>
      <w:r w:rsidR="00B373B9">
        <w:t xml:space="preserve"> </w:t>
      </w:r>
      <w:r w:rsidR="00B65639">
        <w:t>component</w:t>
      </w:r>
      <w:r>
        <w:t xml:space="preserve"> o</w:t>
      </w:r>
      <w:r w:rsidR="00B65639">
        <w:t>f</w:t>
      </w:r>
      <w:r w:rsidR="00B373B9">
        <w:t>:</w:t>
      </w:r>
    </w:p>
    <w:p w:rsidR="00DB505A" w:rsidRDefault="00B65639" w:rsidP="00413626">
      <w:pPr>
        <w:pStyle w:val="ListParagraph"/>
        <w:numPr>
          <w:ilvl w:val="0"/>
          <w:numId w:val="34"/>
        </w:numPr>
      </w:pPr>
      <w:r>
        <w:t>O</w:t>
      </w:r>
      <w:r w:rsidR="00B373B9">
        <w:t>utbreak investigations</w:t>
      </w:r>
    </w:p>
    <w:p w:rsidR="00B373B9" w:rsidRDefault="00B65639" w:rsidP="00413626">
      <w:pPr>
        <w:pStyle w:val="ListParagraph"/>
        <w:numPr>
          <w:ilvl w:val="0"/>
          <w:numId w:val="34"/>
        </w:numPr>
      </w:pPr>
      <w:r>
        <w:t>Di</w:t>
      </w:r>
      <w:r w:rsidR="00B373B9">
        <w:t>sease history surveys</w:t>
      </w:r>
    </w:p>
    <w:p w:rsidR="00413626" w:rsidRDefault="00B65639" w:rsidP="00413626">
      <w:pPr>
        <w:pStyle w:val="ListParagraph"/>
        <w:numPr>
          <w:ilvl w:val="0"/>
          <w:numId w:val="34"/>
        </w:numPr>
      </w:pPr>
      <w:r>
        <w:t>O</w:t>
      </w:r>
      <w:r w:rsidR="00413626">
        <w:t>ther surveys</w:t>
      </w:r>
    </w:p>
    <w:p w:rsidR="008F2202" w:rsidRPr="00B65639" w:rsidRDefault="00B65639" w:rsidP="004B7002">
      <w:pPr>
        <w:spacing w:after="200"/>
        <w:jc w:val="both"/>
      </w:pPr>
      <w:r w:rsidRPr="00B65639">
        <w:t xml:space="preserve">The advice and assistance of </w:t>
      </w:r>
      <w:r>
        <w:t>specialist socio-economists will be required so that objectives can be determined, required data collected in the correct manner, and appropriate methods of data analysis are used.</w:t>
      </w:r>
    </w:p>
    <w:p w:rsidR="007B5802" w:rsidRDefault="00C8366D" w:rsidP="004B7002">
      <w:pPr>
        <w:spacing w:after="200"/>
        <w:jc w:val="both"/>
      </w:pPr>
      <w:r w:rsidRPr="00CD5AB1">
        <w:rPr>
          <w:b/>
        </w:rPr>
        <w:t>Conclusion</w:t>
      </w:r>
      <w:r>
        <w:t xml:space="preserve">: </w:t>
      </w:r>
      <w:r w:rsidR="007B5802">
        <w:t>These information sources should be integrated into NADSS.</w:t>
      </w:r>
    </w:p>
    <w:p w:rsidR="00DD5EA7" w:rsidRDefault="00DD5EA7" w:rsidP="00287ADA">
      <w:pPr>
        <w:pStyle w:val="Heading2"/>
      </w:pPr>
    </w:p>
    <w:p w:rsidR="00B65428" w:rsidRDefault="00303CF3" w:rsidP="00287ADA">
      <w:pPr>
        <w:pStyle w:val="Heading2"/>
      </w:pPr>
      <w:bookmarkStart w:id="11" w:name="_Toc336776395"/>
      <w:r>
        <w:t>4</w:t>
      </w:r>
      <w:r w:rsidR="00423FB6">
        <w:t>.5</w:t>
      </w:r>
      <w:r w:rsidR="00DD5EA7">
        <w:tab/>
      </w:r>
      <w:r w:rsidR="00423FB6">
        <w:t xml:space="preserve">Update </w:t>
      </w:r>
      <w:r w:rsidR="00B65428">
        <w:t>NADSS method</w:t>
      </w:r>
      <w:r w:rsidR="00423FB6">
        <w:t>ology</w:t>
      </w:r>
      <w:bookmarkEnd w:id="11"/>
      <w:r w:rsidR="00B65428">
        <w:t xml:space="preserve"> </w:t>
      </w:r>
    </w:p>
    <w:p w:rsidR="00B65428" w:rsidRDefault="00B65428" w:rsidP="00B65428">
      <w:r>
        <w:t xml:space="preserve">The current paper-based data collection and reporting system can be slow and ponderous in transmitting data from the field to decision makers and consequently can lead to delays in responding to important disease events.  </w:t>
      </w:r>
    </w:p>
    <w:p w:rsidR="00B65428" w:rsidRDefault="00B65428" w:rsidP="00B65428">
      <w:r>
        <w:t>Ethiopia is participating in the communications revolution and a nation-wide mobile telephone network is being established. The 3G high speed network is being expanded and EVDO capability is available in larger towns.</w:t>
      </w:r>
    </w:p>
    <w:p w:rsidR="00B65428" w:rsidRDefault="00B65428" w:rsidP="00B65428">
      <w:r>
        <w:t>The mobile networks can be used to enable rapid reporting of disease outbreaks, and several options are available:</w:t>
      </w:r>
    </w:p>
    <w:p w:rsidR="00B65428" w:rsidRDefault="00B65428" w:rsidP="00B65428">
      <w:pPr>
        <w:pStyle w:val="ListParagraph"/>
        <w:numPr>
          <w:ilvl w:val="0"/>
          <w:numId w:val="30"/>
        </w:numPr>
      </w:pPr>
      <w:r>
        <w:t>Immediate reporting by telephone either verbally of SMS, maybe using a prompt sheet to ensure that a standardised range of information, including geographic coordinates</w:t>
      </w:r>
      <w:r>
        <w:rPr>
          <w:rStyle w:val="FootnoteReference"/>
        </w:rPr>
        <w:footnoteReference w:id="2"/>
      </w:r>
      <w:r>
        <w:t>, is provided. The recipient of the report would manually enter reported data into the disease database.</w:t>
      </w:r>
    </w:p>
    <w:p w:rsidR="00B65428" w:rsidRDefault="00B65428" w:rsidP="00B65428">
      <w:pPr>
        <w:pStyle w:val="ListParagraph"/>
        <w:numPr>
          <w:ilvl w:val="0"/>
          <w:numId w:val="30"/>
        </w:numPr>
      </w:pPr>
      <w:r>
        <w:t xml:space="preserve">Using a digital pen to record observations on special paper form then transmit to central database using mobile telephone (or laptop) – this method is being tested in a number of SADC </w:t>
      </w:r>
      <w:r w:rsidR="00423FB6">
        <w:t>countries, or</w:t>
      </w:r>
      <w:r>
        <w:t xml:space="preserve"> reporting via the internet using a reporting template to ensure completeness – including geo-referencing.</w:t>
      </w:r>
      <w:r w:rsidR="00DD5EA7">
        <w:t xml:space="preserve"> The completed form serves as a ‘permanent’ record. </w:t>
      </w:r>
    </w:p>
    <w:p w:rsidR="00B65428" w:rsidRDefault="00B65428" w:rsidP="00B65428">
      <w:pPr>
        <w:pStyle w:val="ListParagraph"/>
        <w:numPr>
          <w:ilvl w:val="0"/>
          <w:numId w:val="30"/>
        </w:numPr>
      </w:pPr>
      <w:r>
        <w:t>Reporting using a ‘smart’ phone with, for example, Google Android Open Source Data Kit – ODK</w:t>
      </w:r>
      <w:r>
        <w:rPr>
          <w:rStyle w:val="FootnoteReference"/>
        </w:rPr>
        <w:footnoteReference w:id="3"/>
      </w:r>
      <w:r>
        <w:t xml:space="preserve">, into which a suitable template has been installed – data are then entered using the ‘phone’s keypad, a pen device, or touchscreen. The completed template is forwarded over the mobile network to databases at regional and central levels. Depending on the availability of a 3G network the template message could be complemented by images of infected animal(s), lesions etc. and geographical coordinates – a telephone with an in-built camera </w:t>
      </w:r>
      <w:r w:rsidR="00423FB6">
        <w:t>and GPS</w:t>
      </w:r>
      <w:r>
        <w:t xml:space="preserve"> capability would be used. It should be noted that the LVC-PPD project will pilot the use of smart phones for disease reporting </w:t>
      </w:r>
      <w:r w:rsidRPr="006442E1">
        <w:rPr>
          <w:b/>
          <w:u w:val="single"/>
        </w:rPr>
        <w:t>however</w:t>
      </w:r>
      <w:r>
        <w:t xml:space="preserve"> this should be preceded by developing close coordination with Veterinary Services in Kenya where smart </w:t>
      </w:r>
      <w:r>
        <w:lastRenderedPageBreak/>
        <w:t>phone disease reporting is being used so that valuable lessons can be learned from Kenya’s experience.</w:t>
      </w:r>
    </w:p>
    <w:p w:rsidR="00B65428" w:rsidRDefault="00B65428" w:rsidP="00B65428">
      <w:r>
        <w:t xml:space="preserve">Data, having been transmitted using one of the above methods, and received at the central level would be stored in a temporary data storage area. It would then be promptly checked by an epidemiologist for completeness and plausibility, etc before being added to the disease database – if the report </w:t>
      </w:r>
      <w:r w:rsidR="00423FB6">
        <w:t>content is</w:t>
      </w:r>
      <w:r>
        <w:t xml:space="preserve"> found lacking then questions would immediately be referred to the reporting </w:t>
      </w:r>
      <w:r w:rsidR="00423FB6">
        <w:t>officer. The</w:t>
      </w:r>
      <w:r>
        <w:t xml:space="preserve"> disease record would be flagged and updated as more data </w:t>
      </w:r>
      <w:r w:rsidR="00423FB6">
        <w:t>comes</w:t>
      </w:r>
      <w:r>
        <w:t xml:space="preserve"> available. Flagged records would be displayed, by disease, on a map of Ethiopia (or East African region) as colour coded points. The colour coding would differentiate between reports based on clinical / post mortem findings, and those based on laboratory findings. Thus decision makers could very promptly be made aware of current and developing disease patterns, and this information used to inform necessary actions, including:</w:t>
      </w:r>
    </w:p>
    <w:p w:rsidR="00B65428" w:rsidRDefault="00B65428" w:rsidP="00B65428">
      <w:pPr>
        <w:pStyle w:val="ListParagraph"/>
        <w:numPr>
          <w:ilvl w:val="0"/>
          <w:numId w:val="31"/>
        </w:numPr>
      </w:pPr>
      <w:r>
        <w:t>Obtaining laboratory test results for outbreaks that lack this important quality components, by:</w:t>
      </w:r>
    </w:p>
    <w:p w:rsidR="00B65428" w:rsidRDefault="00B65428" w:rsidP="00B65428">
      <w:pPr>
        <w:pStyle w:val="ListParagraph"/>
        <w:numPr>
          <w:ilvl w:val="1"/>
          <w:numId w:val="31"/>
        </w:numPr>
      </w:pPr>
      <w:r>
        <w:t>Chasing up laboratory test results</w:t>
      </w:r>
    </w:p>
    <w:p w:rsidR="00B65428" w:rsidRDefault="00B65428" w:rsidP="00B65428">
      <w:pPr>
        <w:pStyle w:val="ListParagraph"/>
        <w:numPr>
          <w:ilvl w:val="1"/>
          <w:numId w:val="31"/>
        </w:numPr>
      </w:pPr>
      <w:r>
        <w:t xml:space="preserve">Conducting disease outbreak investigations (RVL or NAHDIC), or </w:t>
      </w:r>
    </w:p>
    <w:p w:rsidR="00B65428" w:rsidRDefault="00B65428" w:rsidP="00B65428">
      <w:pPr>
        <w:pStyle w:val="ListParagraph"/>
        <w:numPr>
          <w:ilvl w:val="1"/>
          <w:numId w:val="31"/>
        </w:numPr>
      </w:pPr>
      <w:r>
        <w:t xml:space="preserve">Ensuring that local wereda/kebele staff collect, document and submit specimens for laboratory testing, as appropriate, or </w:t>
      </w:r>
    </w:p>
    <w:p w:rsidR="00B65428" w:rsidRDefault="00B65428" w:rsidP="00B65428">
      <w:pPr>
        <w:pStyle w:val="ListParagraph"/>
        <w:numPr>
          <w:ilvl w:val="1"/>
          <w:numId w:val="31"/>
        </w:numPr>
      </w:pPr>
      <w:r>
        <w:t xml:space="preserve">Wereda level staff collect and examine specimens in the wereda clinic laboratory – this would be appropriate for suspected occurrences of anthrax in which case a duplicate blood smear must be submitted to the nearest RVL together with a completed specimen submission form. </w:t>
      </w:r>
    </w:p>
    <w:p w:rsidR="00B65428" w:rsidRDefault="00B65428" w:rsidP="00B65428">
      <w:pPr>
        <w:pStyle w:val="ListParagraph"/>
      </w:pPr>
      <w:r>
        <w:t>This approach would increase the proportion of disease events for which a laboratory-</w:t>
      </w:r>
      <w:r w:rsidR="00423FB6">
        <w:t>confirmed diagnosis</w:t>
      </w:r>
      <w:r>
        <w:t xml:space="preserve"> is available and thus greatly increase the quality of NADSS output.  </w:t>
      </w:r>
    </w:p>
    <w:p w:rsidR="00B65428" w:rsidRDefault="00B65428" w:rsidP="00B65428">
      <w:pPr>
        <w:pStyle w:val="ListParagraph"/>
      </w:pPr>
    </w:p>
    <w:p w:rsidR="00B65428" w:rsidRDefault="00B65428" w:rsidP="00B65428">
      <w:pPr>
        <w:pStyle w:val="ListParagraph"/>
        <w:numPr>
          <w:ilvl w:val="0"/>
          <w:numId w:val="31"/>
        </w:numPr>
      </w:pPr>
      <w:r>
        <w:t>Promptly implementing appropriate disease containment / control measures</w:t>
      </w:r>
    </w:p>
    <w:p w:rsidR="00B65428" w:rsidRDefault="00B65428" w:rsidP="00B65428">
      <w:pPr>
        <w:pStyle w:val="ListParagraph"/>
      </w:pPr>
    </w:p>
    <w:p w:rsidR="00B65428" w:rsidRDefault="00B65428" w:rsidP="00B65428">
      <w:pPr>
        <w:pStyle w:val="ListParagraph"/>
        <w:numPr>
          <w:ilvl w:val="0"/>
          <w:numId w:val="31"/>
        </w:numPr>
      </w:pPr>
      <w:r>
        <w:t xml:space="preserve">Informing regional and international organisations as required </w:t>
      </w:r>
    </w:p>
    <w:p w:rsidR="00B65428" w:rsidRDefault="00B65428" w:rsidP="00B65428">
      <w:r>
        <w:t xml:space="preserve">Conclusion. If the results of the trial of smart phones are positive then smart phones as a NADSS tool should be progressively extended nation-wide (first need to check mobile network coverage with Ethiopian Telecommunications). At the same time the old paper-based system would be phased out.  </w:t>
      </w:r>
    </w:p>
    <w:p w:rsidR="00FA552D" w:rsidRDefault="00303CF3" w:rsidP="00287ADA">
      <w:pPr>
        <w:pStyle w:val="Heading2"/>
      </w:pPr>
      <w:bookmarkStart w:id="12" w:name="_Toc336776396"/>
      <w:r>
        <w:t>4</w:t>
      </w:r>
      <w:r w:rsidR="00423FB6">
        <w:t>.6</w:t>
      </w:r>
      <w:r w:rsidR="004E6251">
        <w:tab/>
      </w:r>
      <w:r w:rsidR="00423FB6">
        <w:t xml:space="preserve">Improve the focus of </w:t>
      </w:r>
      <w:r w:rsidR="005E10EE">
        <w:t>NADSS</w:t>
      </w:r>
      <w:bookmarkEnd w:id="12"/>
      <w:r w:rsidR="004E6251" w:rsidRPr="004E6251">
        <w:t xml:space="preserve"> </w:t>
      </w:r>
    </w:p>
    <w:p w:rsidR="00FA552D" w:rsidRPr="008F2202" w:rsidRDefault="00061D62" w:rsidP="008F2202">
      <w:r w:rsidRPr="008F2202">
        <w:t>The data collected and reported at the</w:t>
      </w:r>
      <w:r w:rsidR="00086A91" w:rsidRPr="008F2202">
        <w:t xml:space="preserve"> field </w:t>
      </w:r>
      <w:r w:rsidRPr="008F2202">
        <w:t>level</w:t>
      </w:r>
      <w:r w:rsidR="00086A91" w:rsidRPr="008F2202">
        <w:t xml:space="preserve"> </w:t>
      </w:r>
      <w:r w:rsidRPr="008F2202">
        <w:t>should be reviewed in light of</w:t>
      </w:r>
      <w:r w:rsidR="005C2C30" w:rsidRPr="008F2202">
        <w:t xml:space="preserve"> (i) the requirements of decision makers in APHRD</w:t>
      </w:r>
      <w:r w:rsidR="004A0C8A" w:rsidRPr="008F2202">
        <w:t xml:space="preserve"> and Regional Governments</w:t>
      </w:r>
      <w:r w:rsidR="005C2C30" w:rsidRPr="008F2202">
        <w:t xml:space="preserve"> for planning and monitoring disease occurrence in Ethiopia, and assessing</w:t>
      </w:r>
      <w:r w:rsidR="00086A91" w:rsidRPr="008F2202">
        <w:t xml:space="preserve"> external</w:t>
      </w:r>
      <w:r w:rsidR="005C2C30" w:rsidRPr="008F2202">
        <w:t xml:space="preserve"> threats</w:t>
      </w:r>
      <w:r w:rsidR="00086A91" w:rsidRPr="008F2202">
        <w:t xml:space="preserve">, and </w:t>
      </w:r>
      <w:r w:rsidR="005C2C30" w:rsidRPr="008F2202">
        <w:t xml:space="preserve">  (ii) </w:t>
      </w:r>
      <w:r w:rsidRPr="008F2202">
        <w:t>OIE’s reporting obligations which are summarised below</w:t>
      </w:r>
      <w:r w:rsidR="009655CB" w:rsidRPr="008F2202">
        <w:t xml:space="preserve">: </w:t>
      </w:r>
    </w:p>
    <w:p w:rsidR="00AB7BBF" w:rsidRPr="00AB7BBF" w:rsidRDefault="00303CF3" w:rsidP="004E6251">
      <w:pPr>
        <w:pStyle w:val="Heading3"/>
      </w:pPr>
      <w:bookmarkStart w:id="13" w:name="_Toc336776397"/>
      <w:r>
        <w:t>4</w:t>
      </w:r>
      <w:r w:rsidR="00423FB6">
        <w:t>.6</w:t>
      </w:r>
      <w:r w:rsidR="004E6251">
        <w:t>.1</w:t>
      </w:r>
      <w:r w:rsidR="00061D62">
        <w:t>‘</w:t>
      </w:r>
      <w:r w:rsidR="00061D62" w:rsidRPr="00910149">
        <w:t>New’</w:t>
      </w:r>
      <w:r w:rsidR="00061D62">
        <w:t xml:space="preserve"> </w:t>
      </w:r>
      <w:r w:rsidR="00AB7BBF" w:rsidRPr="00AB7BBF">
        <w:t xml:space="preserve">OIE </w:t>
      </w:r>
      <w:r w:rsidR="00061D62">
        <w:t xml:space="preserve">reporting </w:t>
      </w:r>
      <w:r w:rsidR="00AB7BBF" w:rsidRPr="00AB7BBF">
        <w:t>requirements</w:t>
      </w:r>
      <w:bookmarkEnd w:id="13"/>
    </w:p>
    <w:p w:rsidR="00BE637D" w:rsidRPr="00BE637D" w:rsidRDefault="007E153A" w:rsidP="004B7002">
      <w:pPr>
        <w:spacing w:after="200"/>
        <w:jc w:val="both"/>
      </w:pPr>
      <w:r>
        <w:t>Of relevance here are the obligations of member states for reporting disease occurrence to the OIE</w:t>
      </w:r>
      <w:r w:rsidR="00061D62">
        <w:t xml:space="preserve"> which were </w:t>
      </w:r>
      <w:r>
        <w:t>significantly changed in 2005.</w:t>
      </w:r>
    </w:p>
    <w:p w:rsidR="00F025A5" w:rsidRDefault="007E153A" w:rsidP="004B7002">
      <w:pPr>
        <w:spacing w:after="200"/>
        <w:jc w:val="both"/>
      </w:pPr>
      <w:r>
        <w:t>T</w:t>
      </w:r>
      <w:r w:rsidR="00BE637D">
        <w:t xml:space="preserve">he </w:t>
      </w:r>
      <w:r>
        <w:t xml:space="preserve">current NADSS monthly disease reporting form </w:t>
      </w:r>
      <w:r w:rsidR="00BE637D">
        <w:t xml:space="preserve">was designed in the early 1990’s and </w:t>
      </w:r>
      <w:r>
        <w:t xml:space="preserve">addressed </w:t>
      </w:r>
      <w:r w:rsidR="00BE637D">
        <w:t>the OIE requirements at that time</w:t>
      </w:r>
      <w:r w:rsidR="00F025A5">
        <w:t xml:space="preserve"> </w:t>
      </w:r>
      <w:r>
        <w:t xml:space="preserve">when </w:t>
      </w:r>
      <w:r w:rsidR="00F025A5">
        <w:t>the most serious infectious diseases of terrestrial animals were divided into 2 groups:</w:t>
      </w:r>
    </w:p>
    <w:p w:rsidR="00F025A5" w:rsidRPr="00F025A5" w:rsidRDefault="00F025A5" w:rsidP="004B7002">
      <w:pPr>
        <w:pStyle w:val="ListParagraph"/>
        <w:numPr>
          <w:ilvl w:val="0"/>
          <w:numId w:val="6"/>
        </w:numPr>
        <w:spacing w:after="200"/>
        <w:jc w:val="both"/>
        <w:rPr>
          <w:rFonts w:eastAsia="Times New Roman"/>
          <w:sz w:val="24"/>
          <w:szCs w:val="24"/>
          <w:lang w:eastAsia="en-GB"/>
        </w:rPr>
      </w:pPr>
      <w:r>
        <w:t xml:space="preserve">List A, </w:t>
      </w:r>
      <w:r w:rsidRPr="00F025A5">
        <w:rPr>
          <w:rFonts w:eastAsia="Times New Roman"/>
          <w:sz w:val="24"/>
          <w:szCs w:val="24"/>
          <w:lang w:eastAsia="en-GB"/>
        </w:rPr>
        <w:t xml:space="preserve">Transmissible diseases that have the potential for very serious and rapid spread, irrespective of national borders, that are of serious socio-economic or public health </w:t>
      </w:r>
      <w:r w:rsidRPr="00F025A5">
        <w:rPr>
          <w:rFonts w:eastAsia="Times New Roman"/>
          <w:sz w:val="24"/>
          <w:szCs w:val="24"/>
          <w:lang w:eastAsia="en-GB"/>
        </w:rPr>
        <w:lastRenderedPageBreak/>
        <w:t xml:space="preserve">consequence and that are of major importance in the international trade of animals and animal products. </w:t>
      </w:r>
    </w:p>
    <w:p w:rsidR="00F025A5" w:rsidRPr="00F025A5" w:rsidRDefault="00F025A5" w:rsidP="004B7002">
      <w:pPr>
        <w:pStyle w:val="ListParagraph"/>
        <w:numPr>
          <w:ilvl w:val="0"/>
          <w:numId w:val="6"/>
        </w:numPr>
        <w:spacing w:before="100" w:beforeAutospacing="1" w:after="100" w:afterAutospacing="1" w:line="240" w:lineRule="auto"/>
        <w:jc w:val="both"/>
        <w:rPr>
          <w:rFonts w:eastAsia="Times New Roman"/>
          <w:sz w:val="24"/>
          <w:szCs w:val="24"/>
          <w:lang w:eastAsia="en-GB"/>
        </w:rPr>
      </w:pPr>
      <w:r>
        <w:t xml:space="preserve">List B, </w:t>
      </w:r>
      <w:r w:rsidRPr="00F025A5">
        <w:rPr>
          <w:rFonts w:eastAsia="Times New Roman"/>
          <w:sz w:val="24"/>
          <w:szCs w:val="24"/>
          <w:lang w:eastAsia="en-GB"/>
        </w:rPr>
        <w:t>Transmissible diseases that are considered to be of socio-economic and/or public health importance within countries and that are significant in the international trade of animals and animal products.</w:t>
      </w:r>
    </w:p>
    <w:p w:rsidR="00B4215A" w:rsidRDefault="002B70CE" w:rsidP="004B7002">
      <w:pPr>
        <w:spacing w:after="200"/>
        <w:jc w:val="both"/>
      </w:pPr>
      <w:r>
        <w:t>In 2005 the OIE changed it</w:t>
      </w:r>
      <w:r w:rsidR="007E153A">
        <w:t>s</w:t>
      </w:r>
      <w:r>
        <w:t xml:space="preserve"> categorisation of animal diseases and now has a ‘single list of </w:t>
      </w:r>
      <w:r w:rsidR="0082433B">
        <w:t>listed</w:t>
      </w:r>
      <w:r w:rsidR="009655CB">
        <w:t xml:space="preserve"> </w:t>
      </w:r>
      <w:r>
        <w:t>diseases’ that comprises some 116 diseases selected on the basis of:</w:t>
      </w:r>
    </w:p>
    <w:p w:rsidR="002B70CE" w:rsidRDefault="002B70CE" w:rsidP="004B7002">
      <w:pPr>
        <w:pStyle w:val="ListParagraph"/>
        <w:numPr>
          <w:ilvl w:val="0"/>
          <w:numId w:val="12"/>
        </w:numPr>
        <w:spacing w:after="200"/>
        <w:jc w:val="both"/>
      </w:pPr>
      <w:r>
        <w:t>Capacity for international spread</w:t>
      </w:r>
      <w:r w:rsidR="009655CB">
        <w:t>;</w:t>
      </w:r>
    </w:p>
    <w:p w:rsidR="002B70CE" w:rsidRDefault="002B70CE" w:rsidP="004B7002">
      <w:pPr>
        <w:pStyle w:val="ListParagraph"/>
        <w:numPr>
          <w:ilvl w:val="0"/>
          <w:numId w:val="12"/>
        </w:numPr>
        <w:spacing w:after="200"/>
        <w:jc w:val="both"/>
      </w:pPr>
      <w:r>
        <w:t>Capacity for significant spread in na</w:t>
      </w:r>
      <w:r w:rsidRPr="002B70CE">
        <w:t>ї</w:t>
      </w:r>
      <w:r>
        <w:t>ve populations</w:t>
      </w:r>
      <w:r w:rsidR="009655CB">
        <w:t>;</w:t>
      </w:r>
    </w:p>
    <w:p w:rsidR="002B70CE" w:rsidRDefault="002B70CE" w:rsidP="004B7002">
      <w:pPr>
        <w:pStyle w:val="ListParagraph"/>
        <w:numPr>
          <w:ilvl w:val="0"/>
          <w:numId w:val="12"/>
        </w:numPr>
        <w:spacing w:after="200"/>
        <w:jc w:val="both"/>
      </w:pPr>
      <w:r>
        <w:t>Zoonotic potential</w:t>
      </w:r>
      <w:r w:rsidR="009655CB">
        <w:t>; and</w:t>
      </w:r>
    </w:p>
    <w:p w:rsidR="002B70CE" w:rsidRDefault="002B70CE" w:rsidP="004B7002">
      <w:pPr>
        <w:pStyle w:val="ListParagraph"/>
        <w:numPr>
          <w:ilvl w:val="0"/>
          <w:numId w:val="12"/>
        </w:numPr>
        <w:spacing w:after="200"/>
        <w:jc w:val="both"/>
      </w:pPr>
      <w:r>
        <w:t>Being an emerging disease</w:t>
      </w:r>
      <w:r w:rsidR="009655CB">
        <w:t>.</w:t>
      </w:r>
    </w:p>
    <w:p w:rsidR="007E153A" w:rsidRPr="007E153A" w:rsidRDefault="00303CF3" w:rsidP="004B7002">
      <w:pPr>
        <w:pStyle w:val="Heading3"/>
        <w:jc w:val="both"/>
      </w:pPr>
      <w:bookmarkStart w:id="14" w:name="_Toc336776398"/>
      <w:r>
        <w:t>4</w:t>
      </w:r>
      <w:r w:rsidR="00423FB6">
        <w:t>.6</w:t>
      </w:r>
      <w:r w:rsidR="008F2202">
        <w:t>.</w:t>
      </w:r>
      <w:r w:rsidR="004E6251">
        <w:t>2</w:t>
      </w:r>
      <w:r w:rsidR="00AB7BBF">
        <w:tab/>
      </w:r>
      <w:r w:rsidR="007E153A" w:rsidRPr="007E153A">
        <w:t>The OIE disease notification procedures</w:t>
      </w:r>
      <w:bookmarkEnd w:id="14"/>
    </w:p>
    <w:p w:rsidR="004C1168" w:rsidRDefault="007E153A" w:rsidP="004B7002">
      <w:pPr>
        <w:spacing w:after="200"/>
        <w:jc w:val="both"/>
      </w:pPr>
      <w:r>
        <w:t>The</w:t>
      </w:r>
      <w:r w:rsidR="00D73E51">
        <w:t xml:space="preserve"> ‘new’</w:t>
      </w:r>
      <w:r>
        <w:t xml:space="preserve"> </w:t>
      </w:r>
      <w:r w:rsidR="00D73E51">
        <w:t xml:space="preserve">OIE disease </w:t>
      </w:r>
      <w:r>
        <w:t xml:space="preserve">notification </w:t>
      </w:r>
      <w:r w:rsidR="00D73E51">
        <w:t>obligations:</w:t>
      </w:r>
    </w:p>
    <w:p w:rsidR="004C1168" w:rsidRPr="007E153A" w:rsidRDefault="004C1168" w:rsidP="004B7002">
      <w:pPr>
        <w:pStyle w:val="ListParagraph"/>
        <w:numPr>
          <w:ilvl w:val="0"/>
          <w:numId w:val="18"/>
        </w:numPr>
        <w:jc w:val="both"/>
      </w:pPr>
      <w:r w:rsidRPr="007E153A">
        <w:t xml:space="preserve">Clearly address the concept of </w:t>
      </w:r>
      <w:r w:rsidRPr="00D73E51">
        <w:rPr>
          <w:bCs/>
        </w:rPr>
        <w:t xml:space="preserve">infection </w:t>
      </w:r>
      <w:r w:rsidRPr="007E153A">
        <w:t>without necessarily having clinical expression of the disease</w:t>
      </w:r>
      <w:r w:rsidR="009655CB">
        <w:t>;</w:t>
      </w:r>
    </w:p>
    <w:p w:rsidR="004C1168" w:rsidRPr="007E153A" w:rsidRDefault="004C1168" w:rsidP="004B7002">
      <w:pPr>
        <w:pStyle w:val="ListParagraph"/>
        <w:numPr>
          <w:ilvl w:val="0"/>
          <w:numId w:val="18"/>
        </w:numPr>
        <w:jc w:val="both"/>
      </w:pPr>
      <w:r w:rsidRPr="007E153A">
        <w:t xml:space="preserve">Take into account </w:t>
      </w:r>
      <w:r w:rsidRPr="00D73E51">
        <w:rPr>
          <w:bCs/>
        </w:rPr>
        <w:t xml:space="preserve">changes in epidemiological situations </w:t>
      </w:r>
      <w:r w:rsidRPr="007E153A">
        <w:t>regarding diseases within a country</w:t>
      </w:r>
      <w:r w:rsidR="00D73E51">
        <w:t>,</w:t>
      </w:r>
      <w:r w:rsidRPr="007E153A">
        <w:t xml:space="preserve"> </w:t>
      </w:r>
      <w:r w:rsidR="00D73E51">
        <w:t xml:space="preserve">or </w:t>
      </w:r>
      <w:r w:rsidRPr="007E153A">
        <w:t>zone/compartment</w:t>
      </w:r>
      <w:r w:rsidR="009655CB">
        <w:t>;</w:t>
      </w:r>
    </w:p>
    <w:p w:rsidR="00B4215A" w:rsidRPr="007E153A" w:rsidRDefault="004C1168" w:rsidP="004B7002">
      <w:pPr>
        <w:pStyle w:val="ListParagraph"/>
        <w:numPr>
          <w:ilvl w:val="0"/>
          <w:numId w:val="18"/>
        </w:numPr>
        <w:jc w:val="both"/>
      </w:pPr>
      <w:r w:rsidRPr="007E153A">
        <w:t xml:space="preserve">Better address the problem of </w:t>
      </w:r>
      <w:r w:rsidRPr="00D73E51">
        <w:rPr>
          <w:bCs/>
        </w:rPr>
        <w:t>emerging diseases</w:t>
      </w:r>
      <w:r w:rsidR="009655CB">
        <w:rPr>
          <w:bCs/>
        </w:rPr>
        <w:t>.</w:t>
      </w:r>
    </w:p>
    <w:p w:rsidR="00A40467" w:rsidRDefault="00A40467" w:rsidP="004B7002">
      <w:pPr>
        <w:jc w:val="both"/>
      </w:pPr>
      <w:r>
        <w:t xml:space="preserve">The reports required by the </w:t>
      </w:r>
      <w:r w:rsidR="001C068C">
        <w:t xml:space="preserve">OIE </w:t>
      </w:r>
      <w:r>
        <w:t xml:space="preserve">are of three types: </w:t>
      </w:r>
    </w:p>
    <w:p w:rsidR="00A40467" w:rsidRDefault="00A40467" w:rsidP="004B7002">
      <w:pPr>
        <w:pStyle w:val="ListParagraph"/>
        <w:numPr>
          <w:ilvl w:val="0"/>
          <w:numId w:val="25"/>
        </w:numPr>
        <w:jc w:val="both"/>
      </w:pPr>
      <w:r>
        <w:t>Those reporting new occurrences or changed patterns of occurrences of a listed (or in certain circumstances a non-listed) disease</w:t>
      </w:r>
      <w:r w:rsidR="005C2C30">
        <w:t>, comprising an immediate notification, followed by regular weekly update reports, and a final report</w:t>
      </w:r>
      <w:r w:rsidR="009655CB">
        <w:t>;</w:t>
      </w:r>
    </w:p>
    <w:p w:rsidR="00A40467" w:rsidRDefault="00A40467" w:rsidP="004B7002">
      <w:pPr>
        <w:pStyle w:val="ListParagraph"/>
        <w:numPr>
          <w:ilvl w:val="0"/>
          <w:numId w:val="25"/>
        </w:numPr>
        <w:jc w:val="both"/>
      </w:pPr>
      <w:r>
        <w:t>Routine 6-monthly reports</w:t>
      </w:r>
      <w:r w:rsidR="005C2C30">
        <w:t xml:space="preserve"> giving details on the absence / presence of a listed disease</w:t>
      </w:r>
      <w:r w:rsidR="009655CB">
        <w:t>;</w:t>
      </w:r>
    </w:p>
    <w:p w:rsidR="00A40467" w:rsidRDefault="00A40467" w:rsidP="004B7002">
      <w:pPr>
        <w:pStyle w:val="ListParagraph"/>
        <w:numPr>
          <w:ilvl w:val="0"/>
          <w:numId w:val="25"/>
        </w:numPr>
        <w:jc w:val="both"/>
      </w:pPr>
      <w:r>
        <w:t xml:space="preserve">Routine annual reports </w:t>
      </w:r>
      <w:r w:rsidR="005C2C30">
        <w:t xml:space="preserve">giving </w:t>
      </w:r>
      <w:r w:rsidR="009655CB">
        <w:t xml:space="preserve">more </w:t>
      </w:r>
      <w:r w:rsidR="005C2C30">
        <w:t xml:space="preserve">details of </w:t>
      </w:r>
      <w:r w:rsidR="009655CB">
        <w:t xml:space="preserve">listed and </w:t>
      </w:r>
      <w:r w:rsidR="005C2C30">
        <w:t xml:space="preserve">non-listed diseases, veterinary services, etc. </w:t>
      </w:r>
    </w:p>
    <w:p w:rsidR="00AB7BBF" w:rsidRDefault="00AB7BBF" w:rsidP="004B7002">
      <w:pPr>
        <w:pStyle w:val="Default"/>
        <w:jc w:val="both"/>
      </w:pPr>
    </w:p>
    <w:p w:rsidR="004C1168" w:rsidRDefault="00303CF3" w:rsidP="004B7002">
      <w:pPr>
        <w:pStyle w:val="Heading4"/>
        <w:jc w:val="both"/>
      </w:pPr>
      <w:bookmarkStart w:id="15" w:name="_Toc336776399"/>
      <w:r>
        <w:t>4</w:t>
      </w:r>
      <w:r w:rsidR="00423FB6">
        <w:t>.6</w:t>
      </w:r>
      <w:r w:rsidR="004E6251">
        <w:t>.2.1</w:t>
      </w:r>
      <w:r w:rsidR="001C068C">
        <w:tab/>
      </w:r>
      <w:r w:rsidR="005C2C30">
        <w:t>Reporting new occurrences of a disease or a changed epidemiological situation</w:t>
      </w:r>
      <w:bookmarkEnd w:id="15"/>
    </w:p>
    <w:p w:rsidR="005C2C30" w:rsidRPr="005C2C30" w:rsidRDefault="005C2C30" w:rsidP="004B7002">
      <w:pPr>
        <w:jc w:val="both"/>
        <w:rPr>
          <w:b/>
          <w:i/>
        </w:rPr>
      </w:pPr>
      <w:r w:rsidRPr="005C2C30">
        <w:rPr>
          <w:b/>
          <w:i/>
        </w:rPr>
        <w:t>a.</w:t>
      </w:r>
      <w:r w:rsidRPr="005C2C30">
        <w:rPr>
          <w:b/>
          <w:i/>
        </w:rPr>
        <w:tab/>
        <w:t>The immediate notification to be submitted within 24 hours</w:t>
      </w:r>
    </w:p>
    <w:p w:rsidR="00D73E51" w:rsidRPr="00D73E51" w:rsidRDefault="00D73E51" w:rsidP="004B7002">
      <w:pPr>
        <w:autoSpaceDE w:val="0"/>
        <w:autoSpaceDN w:val="0"/>
        <w:adjustRightInd w:val="0"/>
        <w:spacing w:after="0" w:line="240" w:lineRule="auto"/>
        <w:jc w:val="both"/>
      </w:pPr>
      <w:r w:rsidRPr="00D73E51">
        <w:t>This is required for the following</w:t>
      </w:r>
    </w:p>
    <w:p w:rsidR="00D73E51" w:rsidRPr="00D73E51" w:rsidRDefault="00D73E51" w:rsidP="004B7002">
      <w:pPr>
        <w:autoSpaceDE w:val="0"/>
        <w:autoSpaceDN w:val="0"/>
        <w:adjustRightInd w:val="0"/>
        <w:spacing w:after="0" w:line="240" w:lineRule="auto"/>
        <w:jc w:val="both"/>
      </w:pPr>
    </w:p>
    <w:p w:rsidR="004C1168" w:rsidRPr="004C1168" w:rsidRDefault="004C1168" w:rsidP="004B7002">
      <w:pPr>
        <w:pStyle w:val="ListParagraph"/>
        <w:numPr>
          <w:ilvl w:val="0"/>
          <w:numId w:val="17"/>
        </w:numPr>
        <w:jc w:val="both"/>
      </w:pPr>
      <w:r w:rsidRPr="00D73E51">
        <w:rPr>
          <w:bCs/>
        </w:rPr>
        <w:t xml:space="preserve">First occurrence </w:t>
      </w:r>
      <w:r w:rsidRPr="004C1168">
        <w:t>of a listed</w:t>
      </w:r>
      <w:r>
        <w:t xml:space="preserve"> </w:t>
      </w:r>
      <w:r w:rsidRPr="00D73E51">
        <w:rPr>
          <w:bCs/>
        </w:rPr>
        <w:t xml:space="preserve">disease and/or infection </w:t>
      </w:r>
      <w:r w:rsidR="00D73E51">
        <w:t>in a country, a zone or</w:t>
      </w:r>
      <w:r w:rsidRPr="004C1168">
        <w:t xml:space="preserve"> compartment</w:t>
      </w:r>
      <w:r w:rsidR="00452D49">
        <w:t>;</w:t>
      </w:r>
    </w:p>
    <w:p w:rsidR="004C1168" w:rsidRPr="004C1168" w:rsidRDefault="004C1168" w:rsidP="004B7002">
      <w:pPr>
        <w:pStyle w:val="ListParagraph"/>
        <w:numPr>
          <w:ilvl w:val="0"/>
          <w:numId w:val="17"/>
        </w:numPr>
        <w:jc w:val="both"/>
      </w:pPr>
      <w:r w:rsidRPr="00D73E51">
        <w:rPr>
          <w:bCs/>
        </w:rPr>
        <w:t xml:space="preserve">Re-occurrence </w:t>
      </w:r>
      <w:r w:rsidRPr="004C1168">
        <w:t>of a listed disease and/or infection in a</w:t>
      </w:r>
      <w:r>
        <w:t xml:space="preserve"> country, zone or compartment</w:t>
      </w:r>
      <w:r w:rsidRPr="004C1168">
        <w:t xml:space="preserve"> following a report declared the outbreak ended</w:t>
      </w:r>
      <w:r w:rsidR="00452D49">
        <w:t>;</w:t>
      </w:r>
    </w:p>
    <w:p w:rsidR="004C1168" w:rsidRPr="004C1168" w:rsidRDefault="004C1168" w:rsidP="004B7002">
      <w:pPr>
        <w:pStyle w:val="ListParagraph"/>
        <w:numPr>
          <w:ilvl w:val="0"/>
          <w:numId w:val="17"/>
        </w:numPr>
        <w:jc w:val="both"/>
      </w:pPr>
      <w:r w:rsidRPr="004C1168">
        <w:t xml:space="preserve">First occurrence of a </w:t>
      </w:r>
      <w:r w:rsidRPr="00D73E51">
        <w:rPr>
          <w:bCs/>
        </w:rPr>
        <w:t xml:space="preserve">new strain </w:t>
      </w:r>
      <w:r w:rsidRPr="004C1168">
        <w:t>of a pathogen of an OIE listed disease in a country, zone or compartment</w:t>
      </w:r>
      <w:r w:rsidR="00452D49">
        <w:t>;</w:t>
      </w:r>
    </w:p>
    <w:p w:rsidR="004C1168" w:rsidRPr="00D73E51" w:rsidRDefault="004C1168" w:rsidP="004B7002">
      <w:pPr>
        <w:pStyle w:val="ListParagraph"/>
        <w:numPr>
          <w:ilvl w:val="0"/>
          <w:numId w:val="17"/>
        </w:numPr>
        <w:jc w:val="both"/>
        <w:rPr>
          <w:szCs w:val="40"/>
        </w:rPr>
      </w:pPr>
      <w:r w:rsidRPr="00D73E51">
        <w:rPr>
          <w:szCs w:val="40"/>
        </w:rPr>
        <w:t xml:space="preserve">A sudden and unexpected </w:t>
      </w:r>
      <w:r w:rsidRPr="00D73E51">
        <w:rPr>
          <w:bCs/>
          <w:szCs w:val="40"/>
        </w:rPr>
        <w:t xml:space="preserve">increase in the distribution, incidence, morbidity or mortality </w:t>
      </w:r>
      <w:r w:rsidRPr="00D73E51">
        <w:rPr>
          <w:szCs w:val="40"/>
        </w:rPr>
        <w:t>of a listed disease prevalent within a country, zone or compartment</w:t>
      </w:r>
      <w:r w:rsidR="00452D49">
        <w:rPr>
          <w:szCs w:val="40"/>
        </w:rPr>
        <w:t>;</w:t>
      </w:r>
    </w:p>
    <w:p w:rsidR="004C1168" w:rsidRPr="00D73E51" w:rsidRDefault="004C1168" w:rsidP="004B7002">
      <w:pPr>
        <w:pStyle w:val="ListParagraph"/>
        <w:numPr>
          <w:ilvl w:val="0"/>
          <w:numId w:val="17"/>
        </w:numPr>
        <w:jc w:val="both"/>
        <w:rPr>
          <w:szCs w:val="40"/>
        </w:rPr>
      </w:pPr>
      <w:r w:rsidRPr="00D73E51">
        <w:rPr>
          <w:bCs/>
          <w:szCs w:val="40"/>
        </w:rPr>
        <w:t xml:space="preserve">Evidence of change in the epidemiology </w:t>
      </w:r>
      <w:r w:rsidRPr="00D73E51">
        <w:rPr>
          <w:szCs w:val="40"/>
        </w:rPr>
        <w:t xml:space="preserve">of a listed disease (e.g. </w:t>
      </w:r>
      <w:r w:rsidRPr="00D73E51">
        <w:rPr>
          <w:bCs/>
          <w:szCs w:val="40"/>
        </w:rPr>
        <w:t>host range</w:t>
      </w:r>
      <w:r w:rsidRPr="00D73E51">
        <w:rPr>
          <w:szCs w:val="40"/>
        </w:rPr>
        <w:t xml:space="preserve">, </w:t>
      </w:r>
      <w:r w:rsidRPr="00D73E51">
        <w:rPr>
          <w:bCs/>
          <w:szCs w:val="40"/>
        </w:rPr>
        <w:t>pathogenicity</w:t>
      </w:r>
      <w:r w:rsidRPr="00D73E51">
        <w:rPr>
          <w:szCs w:val="40"/>
        </w:rPr>
        <w:t xml:space="preserve">, </w:t>
      </w:r>
      <w:r w:rsidRPr="00D73E51">
        <w:rPr>
          <w:bCs/>
          <w:szCs w:val="40"/>
        </w:rPr>
        <w:t xml:space="preserve">strain </w:t>
      </w:r>
      <w:r w:rsidRPr="00D73E51">
        <w:rPr>
          <w:szCs w:val="40"/>
        </w:rPr>
        <w:t>of causative pathogen), in particular if there is a zoonotic impact</w:t>
      </w:r>
      <w:r w:rsidR="00452D49">
        <w:rPr>
          <w:szCs w:val="40"/>
        </w:rPr>
        <w:t>;</w:t>
      </w:r>
      <w:r w:rsidR="00452D49" w:rsidRPr="00D73E51">
        <w:rPr>
          <w:szCs w:val="40"/>
        </w:rPr>
        <w:t xml:space="preserve"> </w:t>
      </w:r>
    </w:p>
    <w:p w:rsidR="004C1168" w:rsidRPr="004C1168" w:rsidRDefault="004C1168" w:rsidP="004B7002">
      <w:pPr>
        <w:pStyle w:val="ListParagraph"/>
        <w:numPr>
          <w:ilvl w:val="0"/>
          <w:numId w:val="17"/>
        </w:numPr>
        <w:jc w:val="both"/>
      </w:pPr>
      <w:r w:rsidRPr="00D73E51">
        <w:rPr>
          <w:szCs w:val="40"/>
        </w:rPr>
        <w:t xml:space="preserve">An </w:t>
      </w:r>
      <w:r w:rsidRPr="00D73E51">
        <w:rPr>
          <w:bCs/>
          <w:szCs w:val="40"/>
        </w:rPr>
        <w:t xml:space="preserve">emerging </w:t>
      </w:r>
      <w:r w:rsidRPr="00D73E51">
        <w:rPr>
          <w:szCs w:val="40"/>
        </w:rPr>
        <w:t>[</w:t>
      </w:r>
      <w:r w:rsidRPr="00D73E51">
        <w:rPr>
          <w:iCs/>
          <w:szCs w:val="40"/>
        </w:rPr>
        <w:t>non listed</w:t>
      </w:r>
      <w:r w:rsidRPr="00D73E51">
        <w:rPr>
          <w:szCs w:val="40"/>
        </w:rPr>
        <w:t xml:space="preserve">] </w:t>
      </w:r>
      <w:r w:rsidRPr="00D73E51">
        <w:rPr>
          <w:bCs/>
          <w:szCs w:val="40"/>
        </w:rPr>
        <w:t xml:space="preserve">disease </w:t>
      </w:r>
      <w:r w:rsidRPr="00D73E51">
        <w:rPr>
          <w:szCs w:val="40"/>
        </w:rPr>
        <w:t xml:space="preserve">with </w:t>
      </w:r>
      <w:r w:rsidRPr="00D73E51">
        <w:rPr>
          <w:bCs/>
          <w:szCs w:val="40"/>
        </w:rPr>
        <w:t xml:space="preserve">significant morbidity or mortality </w:t>
      </w:r>
      <w:r w:rsidRPr="00D73E51">
        <w:rPr>
          <w:szCs w:val="40"/>
        </w:rPr>
        <w:t xml:space="preserve">or </w:t>
      </w:r>
      <w:r w:rsidRPr="00D73E51">
        <w:rPr>
          <w:bCs/>
          <w:szCs w:val="40"/>
        </w:rPr>
        <w:t>zoonotic</w:t>
      </w:r>
      <w:r w:rsidR="001C068C">
        <w:rPr>
          <w:bCs/>
          <w:szCs w:val="40"/>
        </w:rPr>
        <w:t xml:space="preserve"> </w:t>
      </w:r>
      <w:r w:rsidRPr="00D73E51">
        <w:rPr>
          <w:bCs/>
          <w:szCs w:val="40"/>
        </w:rPr>
        <w:t>potential</w:t>
      </w:r>
      <w:r w:rsidR="00452D49">
        <w:rPr>
          <w:bCs/>
          <w:szCs w:val="40"/>
        </w:rPr>
        <w:t>.</w:t>
      </w:r>
    </w:p>
    <w:p w:rsidR="004C1168" w:rsidRDefault="004C1168" w:rsidP="004B7002">
      <w:pPr>
        <w:pStyle w:val="Default"/>
        <w:jc w:val="both"/>
        <w:rPr>
          <w:rFonts w:ascii="Times New Roman" w:hAnsi="Times New Roman" w:cs="Times New Roman"/>
          <w:color w:val="auto"/>
          <w:sz w:val="22"/>
          <w:szCs w:val="22"/>
        </w:rPr>
      </w:pPr>
    </w:p>
    <w:p w:rsidR="001C068C" w:rsidRDefault="001C068C" w:rsidP="004B700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The immediate notification report should include the following:</w:t>
      </w:r>
    </w:p>
    <w:p w:rsidR="001C068C" w:rsidRDefault="001C068C" w:rsidP="004B7002">
      <w:pPr>
        <w:pStyle w:val="Default"/>
        <w:jc w:val="both"/>
        <w:rPr>
          <w:rFonts w:ascii="Times New Roman" w:hAnsi="Times New Roman" w:cs="Times New Roman"/>
          <w:color w:val="auto"/>
          <w:sz w:val="22"/>
          <w:szCs w:val="22"/>
        </w:rPr>
      </w:pPr>
    </w:p>
    <w:p w:rsidR="001C068C" w:rsidRDefault="001C068C" w:rsidP="004B7002">
      <w:pPr>
        <w:pStyle w:val="Default"/>
        <w:numPr>
          <w:ilvl w:val="0"/>
          <w:numId w:val="24"/>
        </w:numPr>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Type of event</w:t>
      </w:r>
    </w:p>
    <w:p w:rsidR="001C068C" w:rsidRDefault="001C068C" w:rsidP="004B7002">
      <w:pPr>
        <w:pStyle w:val="Default"/>
        <w:numPr>
          <w:ilvl w:val="0"/>
          <w:numId w:val="24"/>
        </w:numPr>
        <w:jc w:val="both"/>
        <w:rPr>
          <w:rFonts w:ascii="Times New Roman" w:hAnsi="Times New Roman" w:cs="Times New Roman"/>
          <w:color w:val="auto"/>
          <w:sz w:val="22"/>
          <w:szCs w:val="22"/>
        </w:rPr>
      </w:pPr>
      <w:r>
        <w:rPr>
          <w:rFonts w:ascii="Times New Roman" w:hAnsi="Times New Roman" w:cs="Times New Roman"/>
          <w:color w:val="auto"/>
          <w:sz w:val="22"/>
          <w:szCs w:val="22"/>
        </w:rPr>
        <w:t>Location</w:t>
      </w:r>
    </w:p>
    <w:p w:rsidR="001C068C" w:rsidRDefault="001C068C" w:rsidP="004B7002">
      <w:pPr>
        <w:pStyle w:val="Default"/>
        <w:numPr>
          <w:ilvl w:val="0"/>
          <w:numId w:val="24"/>
        </w:numPr>
        <w:jc w:val="both"/>
        <w:rPr>
          <w:rFonts w:ascii="Times New Roman" w:hAnsi="Times New Roman" w:cs="Times New Roman"/>
          <w:color w:val="auto"/>
          <w:sz w:val="22"/>
          <w:szCs w:val="22"/>
        </w:rPr>
      </w:pPr>
      <w:r>
        <w:rPr>
          <w:rFonts w:ascii="Times New Roman" w:hAnsi="Times New Roman" w:cs="Times New Roman"/>
          <w:color w:val="auto"/>
          <w:sz w:val="22"/>
          <w:szCs w:val="22"/>
        </w:rPr>
        <w:t>Animals affected</w:t>
      </w:r>
    </w:p>
    <w:p w:rsidR="001C068C" w:rsidRDefault="001C068C" w:rsidP="004B7002">
      <w:pPr>
        <w:pStyle w:val="Default"/>
        <w:numPr>
          <w:ilvl w:val="0"/>
          <w:numId w:val="24"/>
        </w:numPr>
        <w:jc w:val="both"/>
        <w:rPr>
          <w:rFonts w:ascii="Times New Roman" w:hAnsi="Times New Roman" w:cs="Times New Roman"/>
          <w:color w:val="auto"/>
          <w:sz w:val="22"/>
          <w:szCs w:val="22"/>
        </w:rPr>
      </w:pPr>
      <w:r>
        <w:rPr>
          <w:rFonts w:ascii="Times New Roman" w:hAnsi="Times New Roman" w:cs="Times New Roman"/>
          <w:color w:val="auto"/>
          <w:sz w:val="22"/>
          <w:szCs w:val="22"/>
        </w:rPr>
        <w:t>Source of infection</w:t>
      </w:r>
    </w:p>
    <w:p w:rsidR="001C068C" w:rsidRDefault="001C068C" w:rsidP="004B7002">
      <w:pPr>
        <w:pStyle w:val="Default"/>
        <w:numPr>
          <w:ilvl w:val="0"/>
          <w:numId w:val="24"/>
        </w:numPr>
        <w:jc w:val="both"/>
        <w:rPr>
          <w:rFonts w:ascii="Times New Roman" w:hAnsi="Times New Roman" w:cs="Times New Roman"/>
          <w:color w:val="auto"/>
          <w:sz w:val="22"/>
          <w:szCs w:val="22"/>
        </w:rPr>
      </w:pPr>
      <w:r>
        <w:rPr>
          <w:rFonts w:ascii="Times New Roman" w:hAnsi="Times New Roman" w:cs="Times New Roman"/>
          <w:color w:val="auto"/>
          <w:sz w:val="22"/>
          <w:szCs w:val="22"/>
        </w:rPr>
        <w:t>Control measures implemented</w:t>
      </w:r>
    </w:p>
    <w:p w:rsidR="001C068C" w:rsidRDefault="001C068C" w:rsidP="004B7002">
      <w:pPr>
        <w:pStyle w:val="Default"/>
        <w:numPr>
          <w:ilvl w:val="0"/>
          <w:numId w:val="24"/>
        </w:numPr>
        <w:jc w:val="both"/>
        <w:rPr>
          <w:rFonts w:ascii="Times New Roman" w:hAnsi="Times New Roman" w:cs="Times New Roman"/>
          <w:color w:val="auto"/>
          <w:sz w:val="22"/>
          <w:szCs w:val="22"/>
        </w:rPr>
      </w:pPr>
      <w:r>
        <w:rPr>
          <w:rFonts w:ascii="Times New Roman" w:hAnsi="Times New Roman" w:cs="Times New Roman"/>
          <w:color w:val="auto"/>
          <w:sz w:val="22"/>
          <w:szCs w:val="22"/>
        </w:rPr>
        <w:t>Nature of diagnosis</w:t>
      </w:r>
    </w:p>
    <w:p w:rsidR="001C068C" w:rsidRDefault="001C068C" w:rsidP="004B7002">
      <w:pPr>
        <w:pStyle w:val="Default"/>
        <w:numPr>
          <w:ilvl w:val="0"/>
          <w:numId w:val="24"/>
        </w:numPr>
        <w:jc w:val="both"/>
        <w:rPr>
          <w:rFonts w:ascii="Times New Roman" w:hAnsi="Times New Roman" w:cs="Times New Roman"/>
          <w:color w:val="auto"/>
          <w:sz w:val="22"/>
          <w:szCs w:val="22"/>
        </w:rPr>
      </w:pPr>
      <w:r>
        <w:rPr>
          <w:rFonts w:ascii="Times New Roman" w:hAnsi="Times New Roman" w:cs="Times New Roman"/>
          <w:color w:val="auto"/>
          <w:sz w:val="22"/>
          <w:szCs w:val="22"/>
        </w:rPr>
        <w:t>Laboratory tests carried out</w:t>
      </w:r>
    </w:p>
    <w:p w:rsidR="001C068C" w:rsidRDefault="001C068C" w:rsidP="004B7002">
      <w:pPr>
        <w:pStyle w:val="Default"/>
        <w:jc w:val="both"/>
        <w:rPr>
          <w:rFonts w:ascii="Times New Roman" w:hAnsi="Times New Roman" w:cs="Times New Roman"/>
          <w:color w:val="auto"/>
          <w:sz w:val="22"/>
          <w:szCs w:val="22"/>
        </w:rPr>
      </w:pPr>
    </w:p>
    <w:p w:rsidR="001C068C" w:rsidRDefault="001C068C" w:rsidP="004B7002">
      <w:pPr>
        <w:pStyle w:val="Default"/>
        <w:jc w:val="both"/>
        <w:rPr>
          <w:rFonts w:ascii="Times New Roman" w:hAnsi="Times New Roman" w:cs="Times New Roman"/>
          <w:color w:val="auto"/>
          <w:sz w:val="22"/>
          <w:szCs w:val="22"/>
        </w:rPr>
      </w:pPr>
    </w:p>
    <w:p w:rsidR="00B95389" w:rsidRPr="005C2C30" w:rsidRDefault="005C2C30" w:rsidP="004B7002">
      <w:pPr>
        <w:jc w:val="both"/>
        <w:rPr>
          <w:b/>
          <w:i/>
        </w:rPr>
      </w:pPr>
      <w:r w:rsidRPr="005C2C30">
        <w:rPr>
          <w:b/>
          <w:i/>
        </w:rPr>
        <w:t>b.</w:t>
      </w:r>
      <w:r w:rsidRPr="005C2C30">
        <w:rPr>
          <w:b/>
          <w:i/>
        </w:rPr>
        <w:tab/>
      </w:r>
      <w:r w:rsidR="001C068C" w:rsidRPr="005C2C30">
        <w:rPr>
          <w:b/>
          <w:i/>
        </w:rPr>
        <w:t>Weekly follow-up reports</w:t>
      </w:r>
    </w:p>
    <w:p w:rsidR="001C068C" w:rsidRDefault="001C068C" w:rsidP="004B7002">
      <w:pPr>
        <w:jc w:val="both"/>
      </w:pPr>
      <w:r>
        <w:t>The weekly follow up reports should include the same types of informat</w:t>
      </w:r>
      <w:r w:rsidR="0082433B">
        <w:t>i</w:t>
      </w:r>
      <w:r>
        <w:t>on as provided in the immediate notification reports, plus details of any new ou</w:t>
      </w:r>
      <w:r w:rsidR="0082433B">
        <w:t>t</w:t>
      </w:r>
      <w:r>
        <w:t>breaks</w:t>
      </w:r>
      <w:r w:rsidR="00452D49">
        <w:t>.</w:t>
      </w:r>
    </w:p>
    <w:p w:rsidR="001C068C" w:rsidRDefault="001C068C" w:rsidP="004B7002">
      <w:pPr>
        <w:jc w:val="both"/>
      </w:pPr>
    </w:p>
    <w:p w:rsidR="001C068C" w:rsidRPr="005C2C30" w:rsidRDefault="005C2C30" w:rsidP="004B7002">
      <w:pPr>
        <w:jc w:val="both"/>
        <w:rPr>
          <w:b/>
          <w:i/>
        </w:rPr>
      </w:pPr>
      <w:r w:rsidRPr="005C2C30">
        <w:rPr>
          <w:b/>
          <w:i/>
        </w:rPr>
        <w:t>c.</w:t>
      </w:r>
      <w:r w:rsidRPr="005C2C30">
        <w:rPr>
          <w:b/>
          <w:i/>
        </w:rPr>
        <w:tab/>
      </w:r>
      <w:r w:rsidR="001C068C" w:rsidRPr="005C2C30">
        <w:rPr>
          <w:b/>
          <w:i/>
        </w:rPr>
        <w:t>Final report</w:t>
      </w:r>
    </w:p>
    <w:p w:rsidR="001C068C" w:rsidRDefault="001C068C" w:rsidP="004B7002">
      <w:pPr>
        <w:jc w:val="both"/>
      </w:pPr>
      <w:r>
        <w:t>A final report is submitted when:</w:t>
      </w:r>
    </w:p>
    <w:p w:rsidR="001C068C" w:rsidRDefault="001C068C" w:rsidP="004B7002">
      <w:pPr>
        <w:pStyle w:val="ListParagraph"/>
        <w:numPr>
          <w:ilvl w:val="0"/>
          <w:numId w:val="23"/>
        </w:numPr>
        <w:jc w:val="both"/>
      </w:pPr>
      <w:r>
        <w:t>The outbreak(s) has ended, or:</w:t>
      </w:r>
    </w:p>
    <w:p w:rsidR="001C068C" w:rsidRDefault="001C068C" w:rsidP="004B7002">
      <w:pPr>
        <w:pStyle w:val="ListParagraph"/>
        <w:numPr>
          <w:ilvl w:val="0"/>
          <w:numId w:val="23"/>
        </w:numPr>
        <w:jc w:val="both"/>
      </w:pPr>
      <w:r>
        <w:t>The disease has become enzootically estab</w:t>
      </w:r>
      <w:r w:rsidR="0082433B">
        <w:t>lished</w:t>
      </w:r>
      <w:r>
        <w:t xml:space="preserve"> in which case the disease is included in the routine 6-monthly reports</w:t>
      </w:r>
      <w:r w:rsidR="00452D49">
        <w:t>.</w:t>
      </w:r>
    </w:p>
    <w:p w:rsidR="00722FB9" w:rsidRDefault="00722FB9" w:rsidP="004B7002">
      <w:pPr>
        <w:pStyle w:val="ListParagraph"/>
        <w:jc w:val="both"/>
      </w:pPr>
    </w:p>
    <w:p w:rsidR="00B95389" w:rsidRPr="00B95389" w:rsidRDefault="00303CF3" w:rsidP="007D3999">
      <w:pPr>
        <w:pStyle w:val="Heading4"/>
      </w:pPr>
      <w:bookmarkStart w:id="16" w:name="_Toc336776400"/>
      <w:r>
        <w:t>4</w:t>
      </w:r>
      <w:r w:rsidR="00423FB6">
        <w:t>.6</w:t>
      </w:r>
      <w:r w:rsidR="004E6251">
        <w:t>.2.2</w:t>
      </w:r>
      <w:r w:rsidR="00061D62">
        <w:tab/>
      </w:r>
      <w:r w:rsidR="00BE4B40">
        <w:t>Routine s</w:t>
      </w:r>
      <w:r w:rsidR="00BE4B40" w:rsidRPr="00BE4B40">
        <w:t>ix-monthly report on the absence or presence of listed diseases</w:t>
      </w:r>
      <w:bookmarkEnd w:id="16"/>
    </w:p>
    <w:p w:rsidR="00B95389" w:rsidRPr="00B95389" w:rsidRDefault="00B95389" w:rsidP="004B7002">
      <w:pPr>
        <w:autoSpaceDE w:val="0"/>
        <w:autoSpaceDN w:val="0"/>
        <w:adjustRightInd w:val="0"/>
        <w:spacing w:after="0" w:line="240" w:lineRule="auto"/>
        <w:jc w:val="both"/>
        <w:rPr>
          <w:rFonts w:ascii="Arial" w:hAnsi="Arial" w:cs="Arial"/>
          <w:sz w:val="24"/>
          <w:szCs w:val="24"/>
        </w:rPr>
      </w:pPr>
    </w:p>
    <w:p w:rsidR="00B95389" w:rsidRDefault="00B95389" w:rsidP="004F2158">
      <w:pPr>
        <w:autoSpaceDE w:val="0"/>
        <w:autoSpaceDN w:val="0"/>
        <w:adjustRightInd w:val="0"/>
        <w:spacing w:after="0" w:line="240" w:lineRule="auto"/>
        <w:ind w:right="2637"/>
        <w:jc w:val="center"/>
        <w:rPr>
          <w:rFonts w:cs="Arial"/>
          <w:bCs/>
          <w:szCs w:val="64"/>
        </w:rPr>
      </w:pPr>
      <w:r w:rsidRPr="00B95389">
        <w:rPr>
          <w:rFonts w:cs="Arial"/>
          <w:bCs/>
          <w:szCs w:val="64"/>
        </w:rPr>
        <w:t>Part 1: Qualitative information</w:t>
      </w:r>
    </w:p>
    <w:p w:rsidR="00CD5AB1" w:rsidRPr="00B95389" w:rsidRDefault="00CD5AB1" w:rsidP="004B7002">
      <w:pPr>
        <w:autoSpaceDE w:val="0"/>
        <w:autoSpaceDN w:val="0"/>
        <w:adjustRightInd w:val="0"/>
        <w:spacing w:after="0" w:line="240" w:lineRule="auto"/>
        <w:ind w:left="2637" w:right="2637" w:hanging="600"/>
        <w:jc w:val="both"/>
        <w:rPr>
          <w:rFonts w:cs="Arial"/>
          <w:szCs w:val="64"/>
        </w:rPr>
      </w:pPr>
    </w:p>
    <w:p w:rsidR="00BE4B40" w:rsidRPr="00BE4B40" w:rsidRDefault="00BE4B40" w:rsidP="004B7002">
      <w:pPr>
        <w:pStyle w:val="ListParagraph"/>
        <w:numPr>
          <w:ilvl w:val="0"/>
          <w:numId w:val="14"/>
        </w:numPr>
        <w:autoSpaceDE w:val="0"/>
        <w:autoSpaceDN w:val="0"/>
        <w:adjustRightInd w:val="0"/>
        <w:spacing w:after="0" w:line="240" w:lineRule="auto"/>
        <w:ind w:right="2412"/>
        <w:jc w:val="both"/>
        <w:rPr>
          <w:rFonts w:cs="Arial"/>
          <w:szCs w:val="48"/>
        </w:rPr>
      </w:pPr>
      <w:r w:rsidRPr="00BE4B40">
        <w:rPr>
          <w:rFonts w:cs="Arial"/>
          <w:szCs w:val="48"/>
        </w:rPr>
        <w:t>Disease occurrence</w:t>
      </w:r>
      <w:r w:rsidR="00452D49">
        <w:rPr>
          <w:rFonts w:cs="Arial"/>
          <w:szCs w:val="48"/>
        </w:rPr>
        <w:t>;</w:t>
      </w:r>
      <w:r w:rsidRPr="00BE4B40">
        <w:rPr>
          <w:rFonts w:cs="Arial"/>
          <w:szCs w:val="48"/>
        </w:rPr>
        <w:t xml:space="preserve"> </w:t>
      </w:r>
    </w:p>
    <w:p w:rsidR="00B95389" w:rsidRPr="00BE4B40" w:rsidRDefault="00B95389" w:rsidP="004B7002">
      <w:pPr>
        <w:pStyle w:val="ListParagraph"/>
        <w:numPr>
          <w:ilvl w:val="0"/>
          <w:numId w:val="14"/>
        </w:numPr>
        <w:autoSpaceDE w:val="0"/>
        <w:autoSpaceDN w:val="0"/>
        <w:adjustRightInd w:val="0"/>
        <w:spacing w:after="0" w:line="240" w:lineRule="auto"/>
        <w:ind w:right="2412"/>
        <w:jc w:val="both"/>
        <w:rPr>
          <w:rFonts w:cs="Arial"/>
          <w:szCs w:val="48"/>
        </w:rPr>
      </w:pPr>
      <w:r w:rsidRPr="00BE4B40">
        <w:rPr>
          <w:rFonts w:cs="Arial"/>
          <w:bCs/>
          <w:szCs w:val="48"/>
        </w:rPr>
        <w:t xml:space="preserve">control, prophylaxis </w:t>
      </w:r>
      <w:r w:rsidRPr="00BE4B40">
        <w:rPr>
          <w:rFonts w:cs="Arial"/>
          <w:szCs w:val="48"/>
        </w:rPr>
        <w:t xml:space="preserve">and </w:t>
      </w:r>
      <w:r w:rsidRPr="00BE4B40">
        <w:rPr>
          <w:rFonts w:cs="Arial"/>
          <w:bCs/>
          <w:szCs w:val="48"/>
        </w:rPr>
        <w:t xml:space="preserve">prevention measures, </w:t>
      </w:r>
    </w:p>
    <w:p w:rsidR="00B95389" w:rsidRPr="00BE4B40" w:rsidRDefault="00B95389" w:rsidP="004B7002">
      <w:pPr>
        <w:pStyle w:val="ListParagraph"/>
        <w:numPr>
          <w:ilvl w:val="0"/>
          <w:numId w:val="14"/>
        </w:numPr>
        <w:autoSpaceDE w:val="0"/>
        <w:autoSpaceDN w:val="0"/>
        <w:adjustRightInd w:val="0"/>
        <w:spacing w:after="0" w:line="240" w:lineRule="auto"/>
        <w:ind w:right="1700"/>
        <w:jc w:val="both"/>
        <w:rPr>
          <w:rFonts w:cs="Arial"/>
          <w:szCs w:val="48"/>
        </w:rPr>
      </w:pPr>
      <w:r w:rsidRPr="00BE4B40">
        <w:rPr>
          <w:rFonts w:cs="Arial"/>
          <w:bCs/>
          <w:szCs w:val="48"/>
        </w:rPr>
        <w:t xml:space="preserve">indication of the type of report to use </w:t>
      </w:r>
      <w:r w:rsidRPr="00BE4B40">
        <w:rPr>
          <w:rFonts w:cs="Arial"/>
          <w:szCs w:val="48"/>
        </w:rPr>
        <w:t>to notify</w:t>
      </w:r>
      <w:r w:rsidR="00452D49">
        <w:rPr>
          <w:rFonts w:cs="Arial"/>
          <w:szCs w:val="48"/>
        </w:rPr>
        <w:t>;</w:t>
      </w:r>
      <w:r w:rsidRPr="00BE4B40">
        <w:rPr>
          <w:rFonts w:cs="Arial"/>
          <w:szCs w:val="48"/>
        </w:rPr>
        <w:t xml:space="preserve"> </w:t>
      </w:r>
    </w:p>
    <w:p w:rsidR="00B95389" w:rsidRPr="00BE4B40" w:rsidRDefault="00B95389" w:rsidP="004B7002">
      <w:pPr>
        <w:pStyle w:val="ListParagraph"/>
        <w:numPr>
          <w:ilvl w:val="0"/>
          <w:numId w:val="14"/>
        </w:numPr>
        <w:autoSpaceDE w:val="0"/>
        <w:autoSpaceDN w:val="0"/>
        <w:adjustRightInd w:val="0"/>
        <w:spacing w:after="0" w:line="240" w:lineRule="auto"/>
        <w:ind w:right="1700"/>
        <w:jc w:val="both"/>
        <w:rPr>
          <w:rFonts w:cs="Arial"/>
          <w:szCs w:val="48"/>
        </w:rPr>
      </w:pPr>
      <w:r w:rsidRPr="00BE4B40">
        <w:rPr>
          <w:rFonts w:cs="Arial"/>
          <w:szCs w:val="48"/>
        </w:rPr>
        <w:t>diseases or infections/infestations present in the country</w:t>
      </w:r>
      <w:r w:rsidR="00452D49">
        <w:rPr>
          <w:rFonts w:cs="Arial"/>
          <w:szCs w:val="48"/>
        </w:rPr>
        <w:t>.</w:t>
      </w:r>
      <w:r w:rsidRPr="00BE4B40">
        <w:rPr>
          <w:rFonts w:cs="Arial"/>
          <w:szCs w:val="48"/>
        </w:rPr>
        <w:t xml:space="preserve"> </w:t>
      </w:r>
    </w:p>
    <w:p w:rsidR="00B95389" w:rsidRDefault="00B95389" w:rsidP="004B7002">
      <w:pPr>
        <w:spacing w:after="200"/>
        <w:jc w:val="both"/>
      </w:pPr>
    </w:p>
    <w:p w:rsidR="00BE4B40" w:rsidRDefault="00CD5AB1" w:rsidP="004F2158">
      <w:pPr>
        <w:ind w:right="2637"/>
        <w:jc w:val="center"/>
      </w:pPr>
      <w:r>
        <w:t>Part 2: Quantitative information</w:t>
      </w:r>
    </w:p>
    <w:p w:rsidR="00CD5AB1" w:rsidRPr="00BE4B40" w:rsidRDefault="00CD5AB1" w:rsidP="004B7002">
      <w:pPr>
        <w:ind w:left="720"/>
        <w:jc w:val="both"/>
      </w:pPr>
    </w:p>
    <w:p w:rsidR="00BE4B40" w:rsidRDefault="004A01F4" w:rsidP="004B7002">
      <w:pPr>
        <w:ind w:left="720"/>
        <w:jc w:val="both"/>
        <w:rPr>
          <w:bCs/>
          <w:szCs w:val="40"/>
        </w:rPr>
      </w:pPr>
      <w:r w:rsidRPr="004A01F4">
        <w:rPr>
          <w:bCs/>
          <w:noProof/>
          <w:szCs w:val="40"/>
          <w:lang w:val="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60" type="#_x0000_t88" style="position:absolute;left:0;text-align:left;margin-left:338.45pt;margin-top:6.15pt;width:7.15pt;height:24.75pt;z-index:251703296" filled="t" fillcolor="#c0504d" strokecolor="#f2f2f2" strokeweight="3pt">
            <v:shadow on="t" type="perspective" color="#622423" opacity=".5" offset="1pt" offset2="-1pt"/>
          </v:shape>
        </w:pict>
      </w:r>
      <w:r w:rsidRPr="004A01F4">
        <w:rPr>
          <w:bCs/>
          <w:noProof/>
          <w:szCs w:val="40"/>
          <w:lang w:val="en-US" w:eastAsia="zh-TW"/>
        </w:rPr>
        <w:pict>
          <v:shape id="_x0000_s1156" type="#_x0000_t202" style="position:absolute;left:0;text-align:left;margin-left:352.15pt;margin-top:6.15pt;width:105.45pt;height:18pt;z-index:251701248;mso-width-relative:margin;mso-height-relative:margin" stroked="f">
            <v:textbox>
              <w:txbxContent>
                <w:p w:rsidR="005E10EE" w:rsidRDefault="005E10EE">
                  <w:r>
                    <w:t>Preferred by OIE</w:t>
                  </w:r>
                </w:p>
              </w:txbxContent>
            </v:textbox>
          </v:shape>
        </w:pict>
      </w:r>
      <w:r w:rsidR="00BE4B40" w:rsidRPr="00BE4B40">
        <w:rPr>
          <w:bCs/>
          <w:szCs w:val="40"/>
        </w:rPr>
        <w:t>Template 1</w:t>
      </w:r>
      <w:r w:rsidR="00423FB6" w:rsidRPr="00BE4B40">
        <w:rPr>
          <w:bCs/>
          <w:szCs w:val="40"/>
        </w:rPr>
        <w:t>:</w:t>
      </w:r>
      <w:r w:rsidR="00423FB6" w:rsidRPr="00BE4B40">
        <w:rPr>
          <w:szCs w:val="40"/>
        </w:rPr>
        <w:t xml:space="preserve"> By</w:t>
      </w:r>
      <w:r w:rsidR="00BE4B40" w:rsidRPr="00BE4B40">
        <w:rPr>
          <w:szCs w:val="40"/>
        </w:rPr>
        <w:t xml:space="preserve"> </w:t>
      </w:r>
      <w:r w:rsidR="00BE4B40" w:rsidRPr="00BE4B40">
        <w:rPr>
          <w:bCs/>
          <w:szCs w:val="40"/>
        </w:rPr>
        <w:t>lowest level Administrative Division</w:t>
      </w:r>
      <w:r w:rsidR="00BE4B40">
        <w:rPr>
          <w:bCs/>
          <w:szCs w:val="40"/>
        </w:rPr>
        <w:t xml:space="preserve"> </w:t>
      </w:r>
      <w:r w:rsidR="00423FB6" w:rsidRPr="00BE4B40">
        <w:rPr>
          <w:szCs w:val="40"/>
        </w:rPr>
        <w:t xml:space="preserve">and </w:t>
      </w:r>
      <w:r w:rsidR="00423FB6">
        <w:rPr>
          <w:szCs w:val="40"/>
        </w:rPr>
        <w:t>by</w:t>
      </w:r>
      <w:r w:rsidR="00BE4B40">
        <w:rPr>
          <w:szCs w:val="40"/>
        </w:rPr>
        <w:t xml:space="preserve"> </w:t>
      </w:r>
      <w:r w:rsidR="00BE4B40" w:rsidRPr="00BE4B40">
        <w:rPr>
          <w:bCs/>
          <w:szCs w:val="40"/>
        </w:rPr>
        <w:t xml:space="preserve">Month </w:t>
      </w:r>
    </w:p>
    <w:p w:rsidR="00BE4B40" w:rsidRDefault="00BE4B40" w:rsidP="004B7002">
      <w:pPr>
        <w:ind w:left="720"/>
        <w:jc w:val="both"/>
        <w:rPr>
          <w:bCs/>
          <w:szCs w:val="40"/>
        </w:rPr>
      </w:pPr>
      <w:r w:rsidRPr="00BE4B40">
        <w:rPr>
          <w:bCs/>
          <w:szCs w:val="40"/>
        </w:rPr>
        <w:t xml:space="preserve">Template </w:t>
      </w:r>
      <w:r>
        <w:rPr>
          <w:bCs/>
          <w:szCs w:val="40"/>
        </w:rPr>
        <w:t xml:space="preserve">2 </w:t>
      </w:r>
      <w:r w:rsidRPr="00BE4B40">
        <w:rPr>
          <w:szCs w:val="40"/>
        </w:rPr>
        <w:t>For the</w:t>
      </w:r>
      <w:r>
        <w:rPr>
          <w:szCs w:val="40"/>
        </w:rPr>
        <w:t xml:space="preserve"> </w:t>
      </w:r>
      <w:r w:rsidRPr="00BE4B40">
        <w:rPr>
          <w:bCs/>
          <w:szCs w:val="40"/>
        </w:rPr>
        <w:t xml:space="preserve">whole Country </w:t>
      </w:r>
      <w:r w:rsidRPr="00BE4B40">
        <w:rPr>
          <w:szCs w:val="40"/>
        </w:rPr>
        <w:t xml:space="preserve">by </w:t>
      </w:r>
      <w:r w:rsidRPr="00BE4B40">
        <w:rPr>
          <w:bCs/>
          <w:szCs w:val="40"/>
        </w:rPr>
        <w:t xml:space="preserve">Month </w:t>
      </w:r>
    </w:p>
    <w:p w:rsidR="00BE4B40" w:rsidRDefault="00CD5AB1" w:rsidP="004B7002">
      <w:pPr>
        <w:jc w:val="both"/>
        <w:rPr>
          <w:bCs/>
          <w:szCs w:val="40"/>
        </w:rPr>
      </w:pPr>
      <w:r>
        <w:rPr>
          <w:bCs/>
          <w:szCs w:val="40"/>
        </w:rPr>
        <w:t>Or</w:t>
      </w:r>
    </w:p>
    <w:p w:rsidR="00BE4B40" w:rsidRDefault="00BE4B40" w:rsidP="004B7002">
      <w:pPr>
        <w:ind w:left="720"/>
        <w:jc w:val="both"/>
        <w:rPr>
          <w:bCs/>
          <w:szCs w:val="40"/>
        </w:rPr>
      </w:pPr>
      <w:r w:rsidRPr="00BE4B40">
        <w:rPr>
          <w:bCs/>
          <w:szCs w:val="40"/>
        </w:rPr>
        <w:t>Template</w:t>
      </w:r>
      <w:r>
        <w:rPr>
          <w:bCs/>
          <w:szCs w:val="40"/>
        </w:rPr>
        <w:t xml:space="preserve"> 3</w:t>
      </w:r>
      <w:r w:rsidRPr="00BE4B40">
        <w:rPr>
          <w:bCs/>
          <w:szCs w:val="40"/>
        </w:rPr>
        <w:t xml:space="preserve"> </w:t>
      </w:r>
      <w:r w:rsidRPr="00BE4B40">
        <w:rPr>
          <w:szCs w:val="40"/>
        </w:rPr>
        <w:t xml:space="preserve">By </w:t>
      </w:r>
      <w:r w:rsidRPr="00BE4B40">
        <w:rPr>
          <w:bCs/>
          <w:szCs w:val="40"/>
        </w:rPr>
        <w:t xml:space="preserve">lowest level Administrative Division </w:t>
      </w:r>
      <w:r w:rsidRPr="00BE4B40">
        <w:rPr>
          <w:szCs w:val="40"/>
        </w:rPr>
        <w:t>for the</w:t>
      </w:r>
      <w:r>
        <w:rPr>
          <w:szCs w:val="40"/>
        </w:rPr>
        <w:t xml:space="preserve"> </w:t>
      </w:r>
      <w:r w:rsidRPr="00BE4B40">
        <w:rPr>
          <w:bCs/>
          <w:szCs w:val="40"/>
        </w:rPr>
        <w:t>six months period</w:t>
      </w:r>
    </w:p>
    <w:p w:rsidR="00BE4B40" w:rsidRPr="00BE4B40" w:rsidRDefault="00BE4B40" w:rsidP="004B7002">
      <w:pPr>
        <w:ind w:left="720"/>
        <w:jc w:val="both"/>
        <w:rPr>
          <w:szCs w:val="40"/>
        </w:rPr>
      </w:pPr>
      <w:r>
        <w:rPr>
          <w:bCs/>
          <w:szCs w:val="40"/>
        </w:rPr>
        <w:t>T</w:t>
      </w:r>
      <w:r w:rsidRPr="00BE4B40">
        <w:rPr>
          <w:bCs/>
          <w:szCs w:val="40"/>
        </w:rPr>
        <w:t>emplate 4</w:t>
      </w:r>
      <w:r w:rsidR="00423FB6" w:rsidRPr="00BE4B40">
        <w:rPr>
          <w:bCs/>
          <w:szCs w:val="40"/>
        </w:rPr>
        <w:t>:</w:t>
      </w:r>
      <w:r w:rsidR="00423FB6" w:rsidRPr="00BE4B40">
        <w:rPr>
          <w:szCs w:val="40"/>
        </w:rPr>
        <w:t xml:space="preserve"> For</w:t>
      </w:r>
      <w:r w:rsidRPr="00BE4B40">
        <w:rPr>
          <w:szCs w:val="40"/>
        </w:rPr>
        <w:t xml:space="preserve"> the</w:t>
      </w:r>
      <w:r>
        <w:rPr>
          <w:szCs w:val="40"/>
        </w:rPr>
        <w:t xml:space="preserve"> </w:t>
      </w:r>
      <w:r w:rsidRPr="00BE4B40">
        <w:rPr>
          <w:bCs/>
          <w:szCs w:val="40"/>
        </w:rPr>
        <w:t xml:space="preserve">whole Country </w:t>
      </w:r>
      <w:r w:rsidRPr="00BE4B40">
        <w:rPr>
          <w:szCs w:val="40"/>
        </w:rPr>
        <w:t>for the</w:t>
      </w:r>
      <w:r>
        <w:rPr>
          <w:szCs w:val="40"/>
        </w:rPr>
        <w:t xml:space="preserve"> </w:t>
      </w:r>
      <w:r w:rsidRPr="00BE4B40">
        <w:rPr>
          <w:bCs/>
          <w:szCs w:val="40"/>
        </w:rPr>
        <w:t>six months period</w:t>
      </w:r>
    </w:p>
    <w:p w:rsidR="00BE4B40" w:rsidRDefault="00BE4B40" w:rsidP="004B7002">
      <w:pPr>
        <w:spacing w:after="200"/>
        <w:jc w:val="both"/>
      </w:pPr>
      <w:r>
        <w:t>For each disease:</w:t>
      </w:r>
    </w:p>
    <w:p w:rsidR="00BE4B40" w:rsidRDefault="00BE4B40" w:rsidP="004B7002">
      <w:pPr>
        <w:pStyle w:val="ListParagraph"/>
        <w:numPr>
          <w:ilvl w:val="0"/>
          <w:numId w:val="26"/>
        </w:numPr>
        <w:spacing w:after="200"/>
        <w:jc w:val="both"/>
      </w:pPr>
      <w:r>
        <w:t>Surveillance and control measures</w:t>
      </w:r>
    </w:p>
    <w:p w:rsidR="00BE4B40" w:rsidRDefault="00BE4B40" w:rsidP="004B7002">
      <w:pPr>
        <w:pStyle w:val="ListParagraph"/>
        <w:numPr>
          <w:ilvl w:val="0"/>
          <w:numId w:val="26"/>
        </w:numPr>
        <w:spacing w:after="200"/>
        <w:jc w:val="both"/>
      </w:pPr>
      <w:r>
        <w:t>If absent, then either never reported, or not reported for this 6-month report</w:t>
      </w:r>
    </w:p>
    <w:p w:rsidR="00BE4B40" w:rsidRDefault="00BE4B40" w:rsidP="004B7002">
      <w:pPr>
        <w:pStyle w:val="ListParagraph"/>
        <w:numPr>
          <w:ilvl w:val="0"/>
          <w:numId w:val="26"/>
        </w:numPr>
        <w:spacing w:after="200"/>
        <w:jc w:val="both"/>
      </w:pPr>
      <w:r>
        <w:t>If present, then number of new outbreaks, total number of outbreaks and animals affected</w:t>
      </w:r>
    </w:p>
    <w:p w:rsidR="00BE4B40" w:rsidRDefault="00BE4B40" w:rsidP="004B7002">
      <w:pPr>
        <w:autoSpaceDE w:val="0"/>
        <w:autoSpaceDN w:val="0"/>
        <w:adjustRightInd w:val="0"/>
        <w:spacing w:after="0" w:line="240" w:lineRule="auto"/>
        <w:jc w:val="both"/>
        <w:rPr>
          <w:color w:val="000000"/>
        </w:rPr>
      </w:pPr>
    </w:p>
    <w:p w:rsidR="00303CF3" w:rsidRDefault="00303CF3" w:rsidP="004B7002">
      <w:pPr>
        <w:autoSpaceDE w:val="0"/>
        <w:autoSpaceDN w:val="0"/>
        <w:adjustRightInd w:val="0"/>
        <w:spacing w:after="0" w:line="240" w:lineRule="auto"/>
        <w:jc w:val="both"/>
        <w:rPr>
          <w:color w:val="000000"/>
        </w:rPr>
      </w:pPr>
    </w:p>
    <w:p w:rsidR="00303CF3" w:rsidRDefault="00303CF3" w:rsidP="004B7002">
      <w:pPr>
        <w:autoSpaceDE w:val="0"/>
        <w:autoSpaceDN w:val="0"/>
        <w:adjustRightInd w:val="0"/>
        <w:spacing w:after="0" w:line="240" w:lineRule="auto"/>
        <w:jc w:val="both"/>
        <w:rPr>
          <w:color w:val="000000"/>
        </w:rPr>
      </w:pPr>
    </w:p>
    <w:p w:rsidR="00303CF3" w:rsidRPr="00CD5AB1" w:rsidRDefault="00303CF3" w:rsidP="004B7002">
      <w:pPr>
        <w:autoSpaceDE w:val="0"/>
        <w:autoSpaceDN w:val="0"/>
        <w:adjustRightInd w:val="0"/>
        <w:spacing w:after="0" w:line="240" w:lineRule="auto"/>
        <w:jc w:val="both"/>
        <w:rPr>
          <w:color w:val="000000"/>
        </w:rPr>
      </w:pPr>
    </w:p>
    <w:p w:rsidR="001B1A55" w:rsidRPr="001B1A55" w:rsidRDefault="00303CF3" w:rsidP="007D3999">
      <w:pPr>
        <w:pStyle w:val="Heading4"/>
      </w:pPr>
      <w:bookmarkStart w:id="17" w:name="_Toc336776401"/>
      <w:r>
        <w:t>4</w:t>
      </w:r>
      <w:r w:rsidR="00423FB6">
        <w:t>.6</w:t>
      </w:r>
      <w:r w:rsidR="004E6251">
        <w:t>.2.3</w:t>
      </w:r>
      <w:r w:rsidR="005C2C30">
        <w:tab/>
      </w:r>
      <w:r w:rsidR="00BE4B40" w:rsidRPr="00BE4B40">
        <w:t>Annual</w:t>
      </w:r>
      <w:r w:rsidR="00BE4B40" w:rsidRPr="001B1A55">
        <w:t xml:space="preserve"> Reports </w:t>
      </w:r>
      <w:r w:rsidR="001B1A55" w:rsidRPr="001B1A55">
        <w:t>– joint report for OIE / FAO / WHO</w:t>
      </w:r>
      <w:bookmarkEnd w:id="17"/>
    </w:p>
    <w:p w:rsidR="00BE4B40" w:rsidRPr="00BE4B40" w:rsidRDefault="00BE4B40" w:rsidP="004B7002">
      <w:pPr>
        <w:autoSpaceDE w:val="0"/>
        <w:autoSpaceDN w:val="0"/>
        <w:adjustRightInd w:val="0"/>
        <w:spacing w:after="0" w:line="240" w:lineRule="auto"/>
        <w:jc w:val="both"/>
        <w:rPr>
          <w:rFonts w:cs="Arial"/>
          <w:szCs w:val="64"/>
        </w:rPr>
      </w:pPr>
      <w:r w:rsidRPr="00BE4B40">
        <w:rPr>
          <w:rFonts w:cs="Arial"/>
          <w:bCs/>
          <w:szCs w:val="64"/>
        </w:rPr>
        <w:t xml:space="preserve"> </w:t>
      </w:r>
    </w:p>
    <w:p w:rsidR="001B1A55" w:rsidRPr="001B1A55" w:rsidRDefault="00BE4B40" w:rsidP="004B7002">
      <w:pPr>
        <w:pStyle w:val="ListParagraph"/>
        <w:numPr>
          <w:ilvl w:val="0"/>
          <w:numId w:val="15"/>
        </w:numPr>
        <w:autoSpaceDE w:val="0"/>
        <w:autoSpaceDN w:val="0"/>
        <w:adjustRightInd w:val="0"/>
        <w:spacing w:after="0" w:line="240" w:lineRule="auto"/>
        <w:jc w:val="both"/>
        <w:rPr>
          <w:rFonts w:cs="Arial"/>
          <w:bCs/>
          <w:szCs w:val="40"/>
        </w:rPr>
      </w:pPr>
      <w:r w:rsidRPr="001B1A55">
        <w:rPr>
          <w:rFonts w:cs="Arial"/>
          <w:szCs w:val="40"/>
        </w:rPr>
        <w:t>Information on</w:t>
      </w:r>
      <w:r w:rsidR="001B1A55" w:rsidRPr="001B1A55">
        <w:rPr>
          <w:rFonts w:cs="Arial"/>
          <w:szCs w:val="40"/>
        </w:rPr>
        <w:t xml:space="preserve"> </w:t>
      </w:r>
      <w:r w:rsidRPr="001B1A55">
        <w:rPr>
          <w:rFonts w:cs="Arial"/>
          <w:bCs/>
          <w:szCs w:val="40"/>
        </w:rPr>
        <w:t>non OIE-listed diseases</w:t>
      </w:r>
    </w:p>
    <w:p w:rsidR="001B1A55" w:rsidRPr="001B1A55" w:rsidRDefault="001B1A55" w:rsidP="004B7002">
      <w:pPr>
        <w:pStyle w:val="ListParagraph"/>
        <w:numPr>
          <w:ilvl w:val="0"/>
          <w:numId w:val="15"/>
        </w:numPr>
        <w:autoSpaceDE w:val="0"/>
        <w:autoSpaceDN w:val="0"/>
        <w:adjustRightInd w:val="0"/>
        <w:spacing w:after="0" w:line="240" w:lineRule="auto"/>
        <w:jc w:val="both"/>
        <w:rPr>
          <w:rFonts w:cs="Arial"/>
          <w:bCs/>
          <w:szCs w:val="40"/>
        </w:rPr>
      </w:pPr>
      <w:r w:rsidRPr="001B1A55">
        <w:rPr>
          <w:rFonts w:cs="Arial"/>
          <w:szCs w:val="40"/>
        </w:rPr>
        <w:t>I</w:t>
      </w:r>
      <w:r w:rsidR="00BE4B40" w:rsidRPr="001B1A55">
        <w:rPr>
          <w:rFonts w:cs="Arial"/>
          <w:szCs w:val="40"/>
        </w:rPr>
        <w:t xml:space="preserve">nformation on </w:t>
      </w:r>
      <w:r w:rsidR="00BE4B40" w:rsidRPr="001B1A55">
        <w:rPr>
          <w:rFonts w:cs="Arial"/>
          <w:bCs/>
          <w:szCs w:val="40"/>
        </w:rPr>
        <w:t>Vet</w:t>
      </w:r>
      <w:r w:rsidR="00CD5AB1">
        <w:rPr>
          <w:rFonts w:cs="Arial"/>
          <w:bCs/>
          <w:szCs w:val="40"/>
        </w:rPr>
        <w:t xml:space="preserve">erinary </w:t>
      </w:r>
      <w:r w:rsidR="00CD5AB1" w:rsidRPr="001B1A55">
        <w:rPr>
          <w:rFonts w:cs="Arial"/>
          <w:bCs/>
          <w:szCs w:val="40"/>
        </w:rPr>
        <w:t>Services’ staff</w:t>
      </w:r>
    </w:p>
    <w:p w:rsidR="001B1A55" w:rsidRPr="001B1A55" w:rsidRDefault="00BE4B40" w:rsidP="004B7002">
      <w:pPr>
        <w:pStyle w:val="ListParagraph"/>
        <w:numPr>
          <w:ilvl w:val="0"/>
          <w:numId w:val="15"/>
        </w:numPr>
        <w:autoSpaceDE w:val="0"/>
        <w:autoSpaceDN w:val="0"/>
        <w:adjustRightInd w:val="0"/>
        <w:spacing w:after="0" w:line="240" w:lineRule="auto"/>
        <w:jc w:val="both"/>
        <w:rPr>
          <w:rFonts w:cs="Arial"/>
          <w:bCs/>
          <w:szCs w:val="40"/>
        </w:rPr>
      </w:pPr>
      <w:r w:rsidRPr="001B1A55">
        <w:rPr>
          <w:rFonts w:cs="Arial"/>
          <w:bCs/>
          <w:szCs w:val="40"/>
        </w:rPr>
        <w:t>National Reference Laboratories</w:t>
      </w:r>
    </w:p>
    <w:p w:rsidR="001B1A55" w:rsidRPr="001B1A55" w:rsidRDefault="00BE4B40" w:rsidP="004B7002">
      <w:pPr>
        <w:pStyle w:val="ListParagraph"/>
        <w:numPr>
          <w:ilvl w:val="0"/>
          <w:numId w:val="15"/>
        </w:numPr>
        <w:autoSpaceDE w:val="0"/>
        <w:autoSpaceDN w:val="0"/>
        <w:adjustRightInd w:val="0"/>
        <w:spacing w:after="0" w:line="240" w:lineRule="auto"/>
        <w:jc w:val="both"/>
        <w:rPr>
          <w:rFonts w:cs="Arial"/>
          <w:szCs w:val="40"/>
        </w:rPr>
      </w:pPr>
      <w:r w:rsidRPr="001B1A55">
        <w:rPr>
          <w:rFonts w:cs="Arial"/>
          <w:bCs/>
          <w:szCs w:val="40"/>
        </w:rPr>
        <w:t xml:space="preserve">Livestock census </w:t>
      </w:r>
      <w:r w:rsidRPr="001B1A55">
        <w:rPr>
          <w:rFonts w:cs="Arial"/>
          <w:szCs w:val="40"/>
        </w:rPr>
        <w:t>(by lowest level administrative division, etc.)</w:t>
      </w:r>
    </w:p>
    <w:p w:rsidR="001B1A55" w:rsidRPr="001B1A55" w:rsidRDefault="001B1A55" w:rsidP="004B7002">
      <w:pPr>
        <w:pStyle w:val="ListParagraph"/>
        <w:numPr>
          <w:ilvl w:val="0"/>
          <w:numId w:val="15"/>
        </w:numPr>
        <w:autoSpaceDE w:val="0"/>
        <w:autoSpaceDN w:val="0"/>
        <w:adjustRightInd w:val="0"/>
        <w:spacing w:after="0" w:line="240" w:lineRule="auto"/>
        <w:jc w:val="both"/>
        <w:rPr>
          <w:rFonts w:cs="Arial"/>
          <w:szCs w:val="40"/>
        </w:rPr>
      </w:pPr>
      <w:r w:rsidRPr="001B1A55">
        <w:rPr>
          <w:rFonts w:cs="Arial"/>
          <w:bCs/>
          <w:szCs w:val="40"/>
        </w:rPr>
        <w:t>Z</w:t>
      </w:r>
      <w:r w:rsidR="00BE4B40" w:rsidRPr="001B1A55">
        <w:rPr>
          <w:rFonts w:cs="Arial"/>
          <w:bCs/>
          <w:szCs w:val="40"/>
        </w:rPr>
        <w:t>oonoses</w:t>
      </w:r>
      <w:r w:rsidR="00BE4B40" w:rsidRPr="001B1A55">
        <w:rPr>
          <w:rFonts w:cs="Arial"/>
          <w:szCs w:val="40"/>
        </w:rPr>
        <w:t>(human cases)</w:t>
      </w:r>
    </w:p>
    <w:p w:rsidR="00BE4B40" w:rsidRPr="001B1A55" w:rsidRDefault="00BE4B40" w:rsidP="004B7002">
      <w:pPr>
        <w:pStyle w:val="ListParagraph"/>
        <w:numPr>
          <w:ilvl w:val="0"/>
          <w:numId w:val="15"/>
        </w:numPr>
        <w:autoSpaceDE w:val="0"/>
        <w:autoSpaceDN w:val="0"/>
        <w:adjustRightInd w:val="0"/>
        <w:spacing w:after="0" w:line="240" w:lineRule="auto"/>
        <w:jc w:val="both"/>
        <w:rPr>
          <w:rFonts w:cs="Arial"/>
          <w:szCs w:val="40"/>
        </w:rPr>
      </w:pPr>
      <w:r w:rsidRPr="001B1A55">
        <w:rPr>
          <w:rFonts w:cs="Arial"/>
          <w:szCs w:val="40"/>
        </w:rPr>
        <w:t xml:space="preserve">Production of </w:t>
      </w:r>
      <w:r w:rsidRPr="001B1A55">
        <w:rPr>
          <w:rFonts w:cs="Arial"/>
          <w:bCs/>
          <w:szCs w:val="40"/>
        </w:rPr>
        <w:t>vaccines</w:t>
      </w:r>
    </w:p>
    <w:p w:rsidR="00BE4B40" w:rsidRDefault="00BE4B40" w:rsidP="004B7002">
      <w:pPr>
        <w:spacing w:after="200"/>
        <w:jc w:val="both"/>
      </w:pPr>
    </w:p>
    <w:p w:rsidR="00E622DA" w:rsidRPr="00AC2704" w:rsidRDefault="00AC2704" w:rsidP="004B7002">
      <w:pPr>
        <w:autoSpaceDE w:val="0"/>
        <w:autoSpaceDN w:val="0"/>
        <w:adjustRightInd w:val="0"/>
        <w:spacing w:after="0" w:line="240" w:lineRule="auto"/>
        <w:jc w:val="both"/>
        <w:rPr>
          <w:b/>
        </w:rPr>
      </w:pPr>
      <w:r w:rsidRPr="00AC2704">
        <w:rPr>
          <w:b/>
        </w:rPr>
        <w:t>Conclusions</w:t>
      </w:r>
    </w:p>
    <w:p w:rsidR="00AC2704" w:rsidRDefault="00AC2704" w:rsidP="004B7002">
      <w:pPr>
        <w:autoSpaceDE w:val="0"/>
        <w:autoSpaceDN w:val="0"/>
        <w:adjustRightInd w:val="0"/>
        <w:spacing w:after="0" w:line="240" w:lineRule="auto"/>
        <w:jc w:val="both"/>
      </w:pPr>
    </w:p>
    <w:p w:rsidR="00AC2704" w:rsidRDefault="00AC2704" w:rsidP="004B7002">
      <w:pPr>
        <w:autoSpaceDE w:val="0"/>
        <w:autoSpaceDN w:val="0"/>
        <w:adjustRightInd w:val="0"/>
        <w:spacing w:after="0" w:line="240" w:lineRule="auto"/>
        <w:jc w:val="both"/>
      </w:pPr>
      <w:r>
        <w:t>Systematic outbreak investigations, including collection of specimens for laboratory testing, will be required to provide required data on location, source of infection, laboratory-based diagnoses, and types and numbers of animal affected.</w:t>
      </w:r>
    </w:p>
    <w:p w:rsidR="00AC2704" w:rsidRDefault="00AC2704" w:rsidP="004B7002">
      <w:pPr>
        <w:autoSpaceDE w:val="0"/>
        <w:autoSpaceDN w:val="0"/>
        <w:adjustRightInd w:val="0"/>
        <w:spacing w:after="0" w:line="240" w:lineRule="auto"/>
        <w:jc w:val="both"/>
      </w:pPr>
    </w:p>
    <w:p w:rsidR="00AC2704" w:rsidRDefault="00AC2704" w:rsidP="004B7002">
      <w:pPr>
        <w:autoSpaceDE w:val="0"/>
        <w:autoSpaceDN w:val="0"/>
        <w:adjustRightInd w:val="0"/>
        <w:spacing w:after="0" w:line="240" w:lineRule="auto"/>
        <w:jc w:val="both"/>
      </w:pPr>
      <w:r>
        <w:t xml:space="preserve">Routine reports from the VFS, the results database of the VLS, and the disease occurrence database must all be used to provide data required for the 6-monthly OIE reports and for planning disease control strategies (involving risk </w:t>
      </w:r>
      <w:r w:rsidR="00243197">
        <w:t>analyses etc)</w:t>
      </w:r>
      <w:r>
        <w:t>, monitoring these strategies, and monitoring of disease patterns.</w:t>
      </w:r>
    </w:p>
    <w:p w:rsidR="00AC2704" w:rsidRDefault="00AC2704" w:rsidP="004B7002">
      <w:pPr>
        <w:autoSpaceDE w:val="0"/>
        <w:autoSpaceDN w:val="0"/>
        <w:adjustRightInd w:val="0"/>
        <w:spacing w:after="0" w:line="240" w:lineRule="auto"/>
        <w:jc w:val="both"/>
      </w:pPr>
    </w:p>
    <w:p w:rsidR="00AC2704" w:rsidRDefault="00AC2704" w:rsidP="004B7002">
      <w:pPr>
        <w:autoSpaceDE w:val="0"/>
        <w:autoSpaceDN w:val="0"/>
        <w:adjustRightInd w:val="0"/>
        <w:spacing w:after="0" w:line="240" w:lineRule="auto"/>
        <w:jc w:val="both"/>
      </w:pPr>
      <w:r>
        <w:t>Specific disease surveys and studies will be required to provide additional data required for the OIE 6-monthly reports, and for assessing the economic impact of diseases.</w:t>
      </w:r>
    </w:p>
    <w:p w:rsidR="00AC2704" w:rsidRDefault="00AC2704" w:rsidP="004B7002">
      <w:pPr>
        <w:autoSpaceDE w:val="0"/>
        <w:autoSpaceDN w:val="0"/>
        <w:adjustRightInd w:val="0"/>
        <w:spacing w:after="0" w:line="240" w:lineRule="auto"/>
        <w:jc w:val="both"/>
      </w:pPr>
    </w:p>
    <w:p w:rsidR="004A0C8A" w:rsidRDefault="004A0C8A" w:rsidP="004B7002">
      <w:pPr>
        <w:autoSpaceDE w:val="0"/>
        <w:autoSpaceDN w:val="0"/>
        <w:adjustRightInd w:val="0"/>
        <w:spacing w:after="0" w:line="240" w:lineRule="auto"/>
        <w:jc w:val="both"/>
      </w:pPr>
    </w:p>
    <w:p w:rsidR="00A46B57" w:rsidRPr="000C1318" w:rsidRDefault="00670BC7" w:rsidP="004B7002">
      <w:pPr>
        <w:pStyle w:val="Heading1"/>
        <w:jc w:val="both"/>
      </w:pPr>
      <w:bookmarkStart w:id="18" w:name="_Toc336776402"/>
      <w:r w:rsidRPr="000C1318">
        <w:t xml:space="preserve">Specific recommendations for </w:t>
      </w:r>
      <w:r w:rsidR="00480684" w:rsidRPr="000C1318">
        <w:t>improving the</w:t>
      </w:r>
      <w:r w:rsidR="00423FB6">
        <w:t xml:space="preserve"> management of </w:t>
      </w:r>
      <w:r w:rsidRPr="000C1318">
        <w:t>NADSS</w:t>
      </w:r>
      <w:bookmarkEnd w:id="18"/>
    </w:p>
    <w:p w:rsidR="00A46B57" w:rsidRDefault="00303CF3" w:rsidP="00287ADA">
      <w:pPr>
        <w:pStyle w:val="Heading2"/>
      </w:pPr>
      <w:bookmarkStart w:id="19" w:name="_Toc336776403"/>
      <w:r>
        <w:t>5.1</w:t>
      </w:r>
      <w:r>
        <w:tab/>
      </w:r>
      <w:r w:rsidR="000C1318">
        <w:t>A</w:t>
      </w:r>
      <w:r w:rsidR="00670BC7" w:rsidRPr="00670BC7">
        <w:t>ssigning</w:t>
      </w:r>
      <w:r w:rsidR="00A86727">
        <w:t xml:space="preserve"> total</w:t>
      </w:r>
      <w:r w:rsidR="00670BC7" w:rsidRPr="00670BC7">
        <w:t xml:space="preserve"> responsibility for implementing the NADSS</w:t>
      </w:r>
      <w:r w:rsidR="00A86727">
        <w:t xml:space="preserve"> to NAHDIC</w:t>
      </w:r>
      <w:bookmarkEnd w:id="19"/>
    </w:p>
    <w:p w:rsidR="004B1C44" w:rsidRDefault="004B1C44" w:rsidP="004B7002">
      <w:pPr>
        <w:spacing w:after="200"/>
        <w:jc w:val="both"/>
      </w:pPr>
      <w:r w:rsidRPr="004B1C44">
        <w:t xml:space="preserve">It is strongly recommended that </w:t>
      </w:r>
      <w:r>
        <w:t>NAHDIC assumes full responsibility for the day-to-day operation of NADSS. The aims and objectives of NADSS, in terms of the types and range of information to be generated by the system would be determined by close consultations between the APHRD and NAHDIC.</w:t>
      </w:r>
      <w:r w:rsidR="00243197">
        <w:t xml:space="preserve"> An epidemiology team headed by a competent t</w:t>
      </w:r>
      <w:r w:rsidR="00BB00E3">
        <w:t>e</w:t>
      </w:r>
      <w:r w:rsidR="00243197">
        <w:t>am leader and comprising epidemiologists with a range of skills / interests (eg data collection strategies, data management, data analysis, analysing and forecasting disease patterns, etc) will be required and supported by an IT / DBMS specialist.</w:t>
      </w:r>
    </w:p>
    <w:p w:rsidR="004B1C44" w:rsidRPr="004B1C44" w:rsidRDefault="004B1C44" w:rsidP="004B7002">
      <w:pPr>
        <w:spacing w:after="200"/>
        <w:jc w:val="both"/>
      </w:pPr>
      <w:r>
        <w:t>One or two well experience</w:t>
      </w:r>
      <w:r w:rsidR="00BB00E3">
        <w:t>d</w:t>
      </w:r>
      <w:r>
        <w:t xml:space="preserve"> and capable veterinary epidemiologists would be retained in APHRD to r</w:t>
      </w:r>
      <w:r w:rsidR="004A0C8A">
        <w:t>eceive the output of NADSS, subm</w:t>
      </w:r>
      <w:r>
        <w:t xml:space="preserve">it required disease occurrence reports to OIE, AU-IBAR etc, </w:t>
      </w:r>
      <w:r w:rsidR="00F13CEC">
        <w:t xml:space="preserve">monitor NADSS’ performance, </w:t>
      </w:r>
      <w:r>
        <w:t xml:space="preserve">and conduct risk analyses, economic analyses, etc. and so provide the high quality and timely input required by policy makers. </w:t>
      </w:r>
    </w:p>
    <w:p w:rsidR="004B1C44" w:rsidRDefault="004B1C44" w:rsidP="004B7002">
      <w:pPr>
        <w:spacing w:after="200"/>
        <w:jc w:val="both"/>
      </w:pPr>
      <w:r>
        <w:t>The major advantages of the proposed re-organisation are:</w:t>
      </w:r>
    </w:p>
    <w:p w:rsidR="004B1C44" w:rsidRDefault="000C1318" w:rsidP="004B7002">
      <w:pPr>
        <w:pStyle w:val="ListParagraph"/>
        <w:numPr>
          <w:ilvl w:val="0"/>
          <w:numId w:val="6"/>
        </w:numPr>
        <w:spacing w:after="200"/>
        <w:jc w:val="both"/>
      </w:pPr>
      <w:r>
        <w:t>Basing</w:t>
      </w:r>
      <w:r w:rsidR="00971EFE">
        <w:t xml:space="preserve"> </w:t>
      </w:r>
      <w:r w:rsidR="00670BC7">
        <w:t xml:space="preserve">NADSS </w:t>
      </w:r>
      <w:r w:rsidR="00971EFE">
        <w:t xml:space="preserve">on a single data collection and reporting system </w:t>
      </w:r>
      <w:r w:rsidR="00E4400C">
        <w:t>will enable</w:t>
      </w:r>
      <w:r w:rsidR="004B1C44">
        <w:t xml:space="preserve"> greatly </w:t>
      </w:r>
      <w:r w:rsidR="00971EFE">
        <w:t>improving coordination and facilitat</w:t>
      </w:r>
      <w:r w:rsidR="00E4400C">
        <w:t>e</w:t>
      </w:r>
      <w:r w:rsidR="00971EFE">
        <w:t xml:space="preserve"> integration of the </w:t>
      </w:r>
      <w:r w:rsidR="00E4400C">
        <w:t>field and laboratory components</w:t>
      </w:r>
      <w:r w:rsidR="00243197">
        <w:t xml:space="preserve"> – this is required to enable planning and monitoring of disease control strategies, conducting related analyses (eg economic), and monitoring disease patterns, and </w:t>
      </w:r>
      <w:r w:rsidR="00BB00E3">
        <w:t xml:space="preserve">satisfying </w:t>
      </w:r>
      <w:r w:rsidR="00243197">
        <w:t>OIE reporting obligations (thereby fostering confidence in Ethiopia’s NADSS and promoting trade</w:t>
      </w:r>
      <w:r w:rsidR="00BB00E3">
        <w:t>);</w:t>
      </w:r>
    </w:p>
    <w:p w:rsidR="004B1C44" w:rsidRDefault="004B1C44" w:rsidP="004B7002">
      <w:pPr>
        <w:pStyle w:val="ListParagraph"/>
        <w:numPr>
          <w:ilvl w:val="0"/>
          <w:numId w:val="6"/>
        </w:numPr>
        <w:spacing w:after="200"/>
        <w:jc w:val="both"/>
      </w:pPr>
      <w:r>
        <w:t>T</w:t>
      </w:r>
      <w:r w:rsidR="00971EFE">
        <w:t>o take advantage of the expertise and flexibility of NAHDIC that has carried over from its previous status as part of EARO</w:t>
      </w:r>
      <w:r w:rsidR="00570CEF">
        <w:t xml:space="preserve"> </w:t>
      </w:r>
      <w:r w:rsidR="00E4400C">
        <w:t xml:space="preserve">and which </w:t>
      </w:r>
      <w:r w:rsidR="00570CEF">
        <w:t xml:space="preserve">can ensure </w:t>
      </w:r>
      <w:r w:rsidR="00480684">
        <w:t xml:space="preserve">that </w:t>
      </w:r>
      <w:r w:rsidR="00570CEF">
        <w:t xml:space="preserve">a dedicated and fully focused team </w:t>
      </w:r>
      <w:r w:rsidR="00480684">
        <w:t xml:space="preserve">is in place </w:t>
      </w:r>
      <w:r w:rsidR="00570CEF">
        <w:t>to manage NADSS</w:t>
      </w:r>
      <w:r w:rsidR="00BB00E3">
        <w:t>;</w:t>
      </w:r>
    </w:p>
    <w:p w:rsidR="004B1C44" w:rsidRDefault="004B1C44" w:rsidP="004B7002">
      <w:pPr>
        <w:pStyle w:val="ListParagraph"/>
        <w:numPr>
          <w:ilvl w:val="0"/>
          <w:numId w:val="6"/>
        </w:numPr>
        <w:spacing w:after="200"/>
        <w:jc w:val="both"/>
      </w:pPr>
      <w:r>
        <w:lastRenderedPageBreak/>
        <w:t>U</w:t>
      </w:r>
      <w:r w:rsidR="00570CEF">
        <w:t>tilise the (admittedly informal but strong) links between NAHDIC and the RVLs, and between the RVL</w:t>
      </w:r>
      <w:r w:rsidR="00480684">
        <w:t>s</w:t>
      </w:r>
      <w:r w:rsidR="00570CEF">
        <w:t xml:space="preserve"> and Wereda animal health offices</w:t>
      </w:r>
      <w:r w:rsidR="00BB00E3">
        <w:t>;</w:t>
      </w:r>
    </w:p>
    <w:p w:rsidR="007B5802" w:rsidRDefault="007B5802" w:rsidP="004B7002">
      <w:pPr>
        <w:pStyle w:val="ListParagraph"/>
        <w:numPr>
          <w:ilvl w:val="0"/>
          <w:numId w:val="6"/>
        </w:numPr>
        <w:spacing w:after="200"/>
        <w:jc w:val="both"/>
      </w:pPr>
      <w:r>
        <w:t xml:space="preserve">To increase local responsibility for operation of NADSS in that each RVL will be responsible, under the guidance and supervision of NAHDIC, for implementation of NADSS in its region. The performance of each regional NADSS will be monitored by NAHDIC and corrective action taken as appropriate. Thus </w:t>
      </w:r>
      <w:r w:rsidR="00736D96">
        <w:t xml:space="preserve">RVLs will receive </w:t>
      </w:r>
      <w:r>
        <w:t>wereda disease reports, ‘nurse’ the disease r</w:t>
      </w:r>
      <w:r w:rsidR="00736D96">
        <w:t>e</w:t>
      </w:r>
      <w:r>
        <w:t>porting system, provide training to wereda staff, enable collection and submission of clinical /  post mortem specimens by wereda level staff, and as required carry out disease outbreak investigations</w:t>
      </w:r>
      <w:r w:rsidR="00BB00E3">
        <w:t xml:space="preserve">;      </w:t>
      </w:r>
    </w:p>
    <w:p w:rsidR="00670BC7" w:rsidRDefault="004B1C44" w:rsidP="004B7002">
      <w:pPr>
        <w:pStyle w:val="ListParagraph"/>
        <w:numPr>
          <w:ilvl w:val="0"/>
          <w:numId w:val="6"/>
        </w:numPr>
        <w:spacing w:after="200"/>
        <w:jc w:val="both"/>
      </w:pPr>
      <w:r>
        <w:t>To take advantage of the relatively well funded facilities at NAHDIC</w:t>
      </w:r>
      <w:r w:rsidR="007B5802">
        <w:t xml:space="preserve"> and the RVLs</w:t>
      </w:r>
      <w:r w:rsidR="00BB00E3">
        <w:t>;</w:t>
      </w:r>
    </w:p>
    <w:p w:rsidR="004B1C44" w:rsidRDefault="004B1C44" w:rsidP="004B7002">
      <w:pPr>
        <w:pStyle w:val="ListParagraph"/>
        <w:numPr>
          <w:ilvl w:val="0"/>
          <w:numId w:val="6"/>
        </w:numPr>
        <w:spacing w:after="200"/>
        <w:jc w:val="both"/>
      </w:pPr>
      <w:r>
        <w:t>Ensure that</w:t>
      </w:r>
      <w:r w:rsidR="00E4400C">
        <w:t xml:space="preserve"> field reports of disease outbreaks are promptly updated with laboratory findings thereby greatly improving quality</w:t>
      </w:r>
      <w:r w:rsidR="00BB00E3">
        <w:t>.</w:t>
      </w:r>
    </w:p>
    <w:p w:rsidR="00E72FE0" w:rsidRDefault="00E72FE0" w:rsidP="004B7002">
      <w:pPr>
        <w:pStyle w:val="ListParagraph"/>
        <w:numPr>
          <w:ilvl w:val="0"/>
          <w:numId w:val="6"/>
        </w:numPr>
        <w:spacing w:after="200"/>
        <w:jc w:val="both"/>
      </w:pPr>
      <w:r>
        <w:t xml:space="preserve">The specialist epidemiologist(s) at the APHRD will provide senior decision makers with the high quality information (based on risk analyses, economic analyses, time series analysis, models etc) required for: </w:t>
      </w:r>
    </w:p>
    <w:p w:rsidR="00E72FE0" w:rsidRDefault="00E72FE0" w:rsidP="00E72FE0">
      <w:pPr>
        <w:pStyle w:val="ListParagraph"/>
        <w:numPr>
          <w:ilvl w:val="1"/>
          <w:numId w:val="6"/>
        </w:numPr>
        <w:spacing w:after="200"/>
        <w:jc w:val="both"/>
      </w:pPr>
      <w:r>
        <w:t>Formulation of cost-effective and prioritised disease control / prevention strategies</w:t>
      </w:r>
    </w:p>
    <w:p w:rsidR="00E72FE0" w:rsidRDefault="00E72FE0" w:rsidP="00E72FE0">
      <w:pPr>
        <w:pStyle w:val="ListParagraph"/>
        <w:numPr>
          <w:ilvl w:val="1"/>
          <w:numId w:val="6"/>
        </w:numPr>
        <w:spacing w:after="200"/>
        <w:jc w:val="both"/>
      </w:pPr>
      <w:r>
        <w:t xml:space="preserve">Monitoring the effects of these strategies, and; </w:t>
      </w:r>
    </w:p>
    <w:p w:rsidR="00E72FE0" w:rsidRDefault="00E72FE0" w:rsidP="00E72FE0">
      <w:pPr>
        <w:pStyle w:val="ListParagraph"/>
        <w:numPr>
          <w:ilvl w:val="1"/>
          <w:numId w:val="6"/>
        </w:numPr>
        <w:spacing w:after="200"/>
        <w:jc w:val="both"/>
      </w:pPr>
      <w:r>
        <w:t xml:space="preserve">Justifying requests for (additional) resources.  </w:t>
      </w:r>
    </w:p>
    <w:p w:rsidR="00CB7BE3" w:rsidRDefault="00CB7BE3" w:rsidP="004B7002">
      <w:pPr>
        <w:spacing w:after="200"/>
        <w:jc w:val="both"/>
      </w:pPr>
      <w:r>
        <w:t>A summary of the proposed system is depicted in Figure 2.</w:t>
      </w:r>
    </w:p>
    <w:p w:rsidR="008F595F" w:rsidRPr="008F595F" w:rsidRDefault="00303CF3" w:rsidP="00287ADA">
      <w:pPr>
        <w:pStyle w:val="Heading2"/>
      </w:pPr>
      <w:bookmarkStart w:id="20" w:name="_Toc336776404"/>
      <w:r>
        <w:t>5.2</w:t>
      </w:r>
      <w:r>
        <w:tab/>
      </w:r>
      <w:r w:rsidR="008F595F" w:rsidRPr="008F595F">
        <w:t>Prepare necessary documentation</w:t>
      </w:r>
      <w:bookmarkEnd w:id="20"/>
    </w:p>
    <w:p w:rsidR="008F595F" w:rsidRDefault="008F595F" w:rsidP="004B7002">
      <w:pPr>
        <w:spacing w:after="200"/>
        <w:jc w:val="both"/>
      </w:pPr>
      <w:r>
        <w:t>This will include:</w:t>
      </w:r>
    </w:p>
    <w:p w:rsidR="008F595F" w:rsidRDefault="008F595F" w:rsidP="004B7002">
      <w:pPr>
        <w:pStyle w:val="ListParagraph"/>
        <w:numPr>
          <w:ilvl w:val="0"/>
          <w:numId w:val="9"/>
        </w:numPr>
        <w:spacing w:after="200"/>
        <w:jc w:val="both"/>
      </w:pPr>
      <w:r>
        <w:t xml:space="preserve">Memoranda of Understanding between </w:t>
      </w:r>
      <w:r w:rsidR="00E72FE0">
        <w:t xml:space="preserve">(i) </w:t>
      </w:r>
      <w:r>
        <w:t>the NAHDIC and the APHRD</w:t>
      </w:r>
      <w:r w:rsidR="00E72FE0">
        <w:t>, (ii) NAH</w:t>
      </w:r>
      <w:r w:rsidR="007B5802">
        <w:t>DIC and the RVLs</w:t>
      </w:r>
      <w:r w:rsidR="007D3999">
        <w:t>, and (iii) APHRD and the Regional Animal health offices.</w:t>
      </w:r>
    </w:p>
    <w:p w:rsidR="008F595F" w:rsidRDefault="008F595F" w:rsidP="004B7002">
      <w:pPr>
        <w:pStyle w:val="ListParagraph"/>
        <w:numPr>
          <w:ilvl w:val="0"/>
          <w:numId w:val="9"/>
        </w:numPr>
        <w:spacing w:after="200"/>
        <w:jc w:val="both"/>
      </w:pPr>
      <w:r>
        <w:t>NADSS strategy, including data collection methods, data management, required output, staffing levels, funding, and monitoring</w:t>
      </w:r>
      <w:r w:rsidR="00BB00E3">
        <w:t>;</w:t>
      </w:r>
    </w:p>
    <w:p w:rsidR="008F595F" w:rsidRDefault="008F595F" w:rsidP="004B7002">
      <w:pPr>
        <w:pStyle w:val="ListParagraph"/>
        <w:numPr>
          <w:ilvl w:val="0"/>
          <w:numId w:val="9"/>
        </w:numPr>
        <w:spacing w:after="200"/>
        <w:jc w:val="both"/>
      </w:pPr>
      <w:r>
        <w:t xml:space="preserve">Terms of reference for </w:t>
      </w:r>
      <w:r w:rsidR="001D08DB">
        <w:t xml:space="preserve">each Epidemiology Unit and </w:t>
      </w:r>
      <w:r>
        <w:t>staff</w:t>
      </w:r>
      <w:r w:rsidR="001D08DB">
        <w:t xml:space="preserve"> positions</w:t>
      </w:r>
      <w:r>
        <w:t xml:space="preserve"> at all levels</w:t>
      </w:r>
      <w:r w:rsidR="00BB00E3">
        <w:t>;</w:t>
      </w:r>
    </w:p>
    <w:p w:rsidR="008F595F" w:rsidRDefault="008F595F" w:rsidP="004B7002">
      <w:pPr>
        <w:pStyle w:val="ListParagraph"/>
        <w:numPr>
          <w:ilvl w:val="0"/>
          <w:numId w:val="9"/>
        </w:numPr>
        <w:spacing w:after="200"/>
        <w:jc w:val="both"/>
      </w:pPr>
      <w:r>
        <w:t>Reporting formats</w:t>
      </w:r>
      <w:r w:rsidR="00BB00E3">
        <w:t>;</w:t>
      </w:r>
    </w:p>
    <w:p w:rsidR="008F595F" w:rsidRDefault="008F595F" w:rsidP="004B7002">
      <w:pPr>
        <w:pStyle w:val="ListParagraph"/>
        <w:numPr>
          <w:ilvl w:val="0"/>
          <w:numId w:val="9"/>
        </w:numPr>
        <w:spacing w:after="200"/>
        <w:jc w:val="both"/>
      </w:pPr>
      <w:r>
        <w:t>Standard operating procedures for outbreak investigations, specimen collection, data security, data quality control</w:t>
      </w:r>
      <w:r w:rsidR="00BB00E3">
        <w:t xml:space="preserve">. </w:t>
      </w:r>
    </w:p>
    <w:p w:rsidR="008F595F" w:rsidRDefault="00303CF3" w:rsidP="00287ADA">
      <w:pPr>
        <w:pStyle w:val="Heading2"/>
      </w:pPr>
      <w:bookmarkStart w:id="21" w:name="_Toc336776405"/>
      <w:r>
        <w:t>5.3</w:t>
      </w:r>
      <w:r>
        <w:tab/>
      </w:r>
      <w:r w:rsidR="008F595F" w:rsidRPr="008F595F">
        <w:t>Establish a specialist veterinary epidemiology unit at APHRD</w:t>
      </w:r>
      <w:bookmarkEnd w:id="21"/>
    </w:p>
    <w:p w:rsidR="008F595F" w:rsidRDefault="008F595F" w:rsidP="004B7002">
      <w:pPr>
        <w:spacing w:after="200"/>
        <w:jc w:val="both"/>
      </w:pPr>
      <w:r>
        <w:t>This unit will be the contact point for NADSS in the APHRD and shall:</w:t>
      </w:r>
    </w:p>
    <w:p w:rsidR="00E83D20" w:rsidRDefault="00E83D20" w:rsidP="004B7002">
      <w:pPr>
        <w:pStyle w:val="ListParagraph"/>
        <w:numPr>
          <w:ilvl w:val="0"/>
          <w:numId w:val="10"/>
        </w:numPr>
        <w:spacing w:after="200"/>
        <w:jc w:val="both"/>
      </w:pPr>
      <w:r>
        <w:t>Advise the NAHDIC on the data and information output required from the NADSS</w:t>
      </w:r>
      <w:r w:rsidR="00BB00E3">
        <w:t>;</w:t>
      </w:r>
    </w:p>
    <w:p w:rsidR="00E83D20" w:rsidRDefault="00E83D20" w:rsidP="004B7002">
      <w:pPr>
        <w:pStyle w:val="ListParagraph"/>
        <w:numPr>
          <w:ilvl w:val="0"/>
          <w:numId w:val="10"/>
        </w:numPr>
        <w:spacing w:after="200"/>
        <w:jc w:val="both"/>
      </w:pPr>
      <w:r>
        <w:t>Undertake data compilations, reporting and analyses</w:t>
      </w:r>
      <w:r w:rsidR="001D08DB">
        <w:t xml:space="preserve"> (risk, time series, economic)</w:t>
      </w:r>
      <w:r>
        <w:t xml:space="preserve"> required by decision makers</w:t>
      </w:r>
      <w:r w:rsidR="001D08DB">
        <w:t xml:space="preserve"> and recommend actions accordingly</w:t>
      </w:r>
      <w:r w:rsidR="00BB00E3">
        <w:t>;</w:t>
      </w:r>
    </w:p>
    <w:p w:rsidR="00E83D20" w:rsidRDefault="00E83D20" w:rsidP="004B7002">
      <w:pPr>
        <w:pStyle w:val="ListParagraph"/>
        <w:numPr>
          <w:ilvl w:val="0"/>
          <w:numId w:val="10"/>
        </w:numPr>
        <w:spacing w:after="200"/>
        <w:jc w:val="both"/>
      </w:pPr>
      <w:r>
        <w:t>Monitor disease occurrence and the effects of current disease control strategies</w:t>
      </w:r>
      <w:r w:rsidR="00BB00E3">
        <w:t>;</w:t>
      </w:r>
    </w:p>
    <w:p w:rsidR="008F595F" w:rsidRDefault="00E83D20" w:rsidP="004B7002">
      <w:pPr>
        <w:pStyle w:val="ListParagraph"/>
        <w:numPr>
          <w:ilvl w:val="0"/>
          <w:numId w:val="10"/>
        </w:numPr>
        <w:spacing w:after="200"/>
        <w:jc w:val="both"/>
      </w:pPr>
      <w:r>
        <w:t>After clearance from senior decision makers submit reports required by international and regional organisation, including OIE, FAO, AU-IBAR, WHO</w:t>
      </w:r>
      <w:r w:rsidR="00BB00E3">
        <w:t>;</w:t>
      </w:r>
      <w:r>
        <w:t xml:space="preserve"> </w:t>
      </w:r>
    </w:p>
    <w:p w:rsidR="007B5802" w:rsidRDefault="00E83D20" w:rsidP="004B7002">
      <w:pPr>
        <w:pStyle w:val="ListParagraph"/>
        <w:numPr>
          <w:ilvl w:val="0"/>
          <w:numId w:val="10"/>
        </w:numPr>
        <w:spacing w:after="200"/>
        <w:jc w:val="both"/>
      </w:pPr>
      <w:r>
        <w:t>Together with senior staff of NAHDIC participate in regional and international fora as appropriate.</w:t>
      </w:r>
    </w:p>
    <w:p w:rsidR="00480684" w:rsidRPr="00480684" w:rsidRDefault="00303CF3" w:rsidP="00287ADA">
      <w:pPr>
        <w:pStyle w:val="Heading2"/>
      </w:pPr>
      <w:bookmarkStart w:id="22" w:name="_Toc336776406"/>
      <w:r>
        <w:t>5.4</w:t>
      </w:r>
      <w:r>
        <w:tab/>
      </w:r>
      <w:r w:rsidR="008F595F">
        <w:t>Integrate</w:t>
      </w:r>
      <w:r w:rsidR="00480684">
        <w:t xml:space="preserve"> a suitable web-based database management system</w:t>
      </w:r>
      <w:bookmarkEnd w:id="22"/>
    </w:p>
    <w:p w:rsidR="00480684" w:rsidRDefault="00480684" w:rsidP="004B7002">
      <w:pPr>
        <w:spacing w:after="200"/>
        <w:jc w:val="both"/>
      </w:pPr>
      <w:r>
        <w:t>This would enable easy transfer of data within the system, promote a standardised approach to data collection and reporting, facilitate monitoring of the system, enable rapid data compilation and preliminary analyses and production of reports (tables, charts, maps, and so on), ensure data security and generally promote efficiency.</w:t>
      </w:r>
    </w:p>
    <w:p w:rsidR="00480684" w:rsidRDefault="00480684" w:rsidP="004B7002">
      <w:pPr>
        <w:spacing w:after="200"/>
        <w:jc w:val="both"/>
      </w:pPr>
      <w:r>
        <w:lastRenderedPageBreak/>
        <w:t>The following actions will be required</w:t>
      </w:r>
    </w:p>
    <w:p w:rsidR="00480684" w:rsidRDefault="00536896" w:rsidP="004B7002">
      <w:pPr>
        <w:pStyle w:val="ListParagraph"/>
        <w:numPr>
          <w:ilvl w:val="0"/>
          <w:numId w:val="8"/>
        </w:numPr>
        <w:spacing w:after="200"/>
        <w:jc w:val="both"/>
      </w:pPr>
      <w:r>
        <w:t>Identify and appraise available DBMS</w:t>
      </w:r>
      <w:r w:rsidR="00E83D20">
        <w:t xml:space="preserve"> – these would include</w:t>
      </w:r>
      <w:r w:rsidR="001D08DB">
        <w:t xml:space="preserve"> (i)</w:t>
      </w:r>
      <w:r w:rsidR="00E83D20">
        <w:t xml:space="preserve"> the AU-IBAR ARIS2 </w:t>
      </w:r>
      <w:r w:rsidR="001D08DB">
        <w:t>(ii)</w:t>
      </w:r>
      <w:r w:rsidR="00E83D20">
        <w:t xml:space="preserve"> FAO’s TADInfo</w:t>
      </w:r>
      <w:r w:rsidR="001D08DB">
        <w:t>, and (iii) possibly others to be identified</w:t>
      </w:r>
      <w:r w:rsidR="00FE28B6">
        <w:t>. Select the most appropriate</w:t>
      </w:r>
      <w:r w:rsidR="00BB00E3">
        <w:t>;</w:t>
      </w:r>
    </w:p>
    <w:p w:rsidR="001D08DB" w:rsidRDefault="001D08DB" w:rsidP="001D08DB">
      <w:pPr>
        <w:pStyle w:val="ListParagraph"/>
        <w:numPr>
          <w:ilvl w:val="0"/>
          <w:numId w:val="8"/>
        </w:numPr>
        <w:spacing w:after="200"/>
        <w:jc w:val="both"/>
      </w:pPr>
      <w:r>
        <w:t>In cooperation with the DBMS supplier implement a training program for all users;</w:t>
      </w:r>
    </w:p>
    <w:p w:rsidR="001D08DB" w:rsidRDefault="001D08DB" w:rsidP="001D08DB">
      <w:pPr>
        <w:pStyle w:val="ListParagraph"/>
        <w:numPr>
          <w:ilvl w:val="0"/>
          <w:numId w:val="8"/>
        </w:numPr>
        <w:spacing w:after="200"/>
        <w:jc w:val="both"/>
      </w:pPr>
      <w:r>
        <w:t>Commission and install the system on a pilot basis to test and tailor as required;</w:t>
      </w:r>
    </w:p>
    <w:p w:rsidR="001D08DB" w:rsidRDefault="001D08DB" w:rsidP="001D08DB">
      <w:pPr>
        <w:pStyle w:val="ListParagraph"/>
        <w:numPr>
          <w:ilvl w:val="0"/>
          <w:numId w:val="8"/>
        </w:numPr>
        <w:spacing w:after="200"/>
        <w:jc w:val="both"/>
      </w:pPr>
      <w:r>
        <w:t>After successful piloting install the system country-wide</w:t>
      </w:r>
    </w:p>
    <w:p w:rsidR="00E83D20" w:rsidRDefault="00536896" w:rsidP="004B7002">
      <w:pPr>
        <w:pStyle w:val="ListParagraph"/>
        <w:numPr>
          <w:ilvl w:val="0"/>
          <w:numId w:val="8"/>
        </w:numPr>
        <w:spacing w:after="200"/>
        <w:jc w:val="both"/>
      </w:pPr>
      <w:r>
        <w:t>Select the most suitable on the basis of: ability to deal with Ethiopia-specific data and management structure; compatibility with existing systems; assured and continued support, development and ease of up-grading; and being in the public domain</w:t>
      </w:r>
      <w:r w:rsidR="00BB00E3">
        <w:t>;</w:t>
      </w:r>
    </w:p>
    <w:p w:rsidR="00E83D20" w:rsidRDefault="00E83D20" w:rsidP="004B7002">
      <w:pPr>
        <w:pStyle w:val="ListParagraph"/>
        <w:numPr>
          <w:ilvl w:val="0"/>
          <w:numId w:val="8"/>
        </w:numPr>
        <w:spacing w:after="200"/>
        <w:jc w:val="both"/>
      </w:pPr>
      <w:r>
        <w:t>Progressively ensure internet access (using for example EV-DO) to all regional and wereda offices and RVLs</w:t>
      </w:r>
      <w:r w:rsidR="00BB00E3">
        <w:t>;</w:t>
      </w:r>
    </w:p>
    <w:p w:rsidR="00536896" w:rsidRDefault="00E83D20" w:rsidP="004B7002">
      <w:pPr>
        <w:pStyle w:val="ListParagraph"/>
        <w:numPr>
          <w:ilvl w:val="0"/>
          <w:numId w:val="8"/>
        </w:numPr>
        <w:spacing w:after="200"/>
        <w:jc w:val="both"/>
      </w:pPr>
      <w:r>
        <w:t>Obtain an updated digital map of Ethiopia that includes shape files of all 770+ weredas</w:t>
      </w:r>
      <w:r w:rsidR="00CB7BE3">
        <w:t xml:space="preserve"> and integrate this into the selected DBMS</w:t>
      </w:r>
      <w:r w:rsidR="009050B9">
        <w:t>;</w:t>
      </w:r>
    </w:p>
    <w:p w:rsidR="00CD5AB1" w:rsidRDefault="001D08DB" w:rsidP="001D08DB">
      <w:pPr>
        <w:pStyle w:val="ListParagraph"/>
        <w:numPr>
          <w:ilvl w:val="0"/>
          <w:numId w:val="8"/>
        </w:numPr>
        <w:spacing w:after="200"/>
        <w:jc w:val="both"/>
      </w:pPr>
      <w:r>
        <w:t>Develop a system of location reporting based upon geographical coordinates, for this purpose require either (i) preparation and distribution of lists of coordinates of all villages in Ethiopia and / or (ii) purchase and distribution of GPS devices, at least o all RVL-based disease outbreak investigation teams</w:t>
      </w:r>
    </w:p>
    <w:p w:rsidR="00A46B57" w:rsidRPr="00CB7BE3" w:rsidRDefault="00303CF3" w:rsidP="00287ADA">
      <w:pPr>
        <w:pStyle w:val="Heading2"/>
      </w:pPr>
      <w:bookmarkStart w:id="23" w:name="_Toc336776407"/>
      <w:r>
        <w:t>5.5</w:t>
      </w:r>
      <w:r>
        <w:tab/>
      </w:r>
      <w:r w:rsidR="00CB7BE3" w:rsidRPr="00CB7BE3">
        <w:t>The future</w:t>
      </w:r>
      <w:bookmarkEnd w:id="23"/>
    </w:p>
    <w:p w:rsidR="00956950" w:rsidRDefault="00303CF3" w:rsidP="004B7002">
      <w:pPr>
        <w:spacing w:after="200"/>
        <w:jc w:val="both"/>
      </w:pPr>
      <w:r>
        <w:t>As referenced above, t</w:t>
      </w:r>
      <w:r w:rsidR="00752FCF">
        <w:t>he design of the NADSS must take into account the proposed progressive privatisation of</w:t>
      </w:r>
      <w:r w:rsidR="00CB7BE3">
        <w:t xml:space="preserve"> delivery </w:t>
      </w:r>
      <w:r w:rsidR="00423FB6">
        <w:t>of animal</w:t>
      </w:r>
      <w:r w:rsidR="00752FCF">
        <w:t xml:space="preserve"> health services. This process will mean that the ‘front line’ animal health personnel will largely be in the private sector</w:t>
      </w:r>
      <w:r w:rsidR="00CB7BE3">
        <w:t xml:space="preserve"> and this implies (i) targeted training, and (ii) incorporating the local level NADSS activities (detection and reporting of disease outbreaks, collection, documentation and submission of clinical / post mortem specimens) into this new system through the sanitary mandate program.</w:t>
      </w:r>
    </w:p>
    <w:p w:rsidR="00FE28B6" w:rsidRDefault="00FE28B6">
      <w:pPr>
        <w:spacing w:after="0" w:line="240" w:lineRule="auto"/>
        <w:rPr>
          <w:b/>
          <w:bCs/>
          <w:szCs w:val="20"/>
        </w:rPr>
      </w:pPr>
      <w:bookmarkStart w:id="24" w:name="_Toc333488065"/>
      <w:r>
        <w:br w:type="page"/>
      </w:r>
    </w:p>
    <w:p w:rsidR="00461246" w:rsidRPr="0056783F" w:rsidRDefault="0056783F" w:rsidP="0056783F">
      <w:pPr>
        <w:pStyle w:val="Caption"/>
        <w:jc w:val="center"/>
        <w:rPr>
          <w:b w:val="0"/>
          <w:sz w:val="22"/>
        </w:rPr>
      </w:pPr>
      <w:r w:rsidRPr="0056783F">
        <w:rPr>
          <w:sz w:val="22"/>
        </w:rPr>
        <w:lastRenderedPageBreak/>
        <w:t xml:space="preserve">Figure </w:t>
      </w:r>
      <w:r w:rsidR="004A01F4" w:rsidRPr="0056783F">
        <w:rPr>
          <w:sz w:val="22"/>
        </w:rPr>
        <w:fldChar w:fldCharType="begin"/>
      </w:r>
      <w:r w:rsidRPr="0056783F">
        <w:rPr>
          <w:sz w:val="22"/>
        </w:rPr>
        <w:instrText xml:space="preserve"> SEQ Figure \* ARABIC </w:instrText>
      </w:r>
      <w:r w:rsidR="004A01F4" w:rsidRPr="0056783F">
        <w:rPr>
          <w:sz w:val="22"/>
        </w:rPr>
        <w:fldChar w:fldCharType="separate"/>
      </w:r>
      <w:r w:rsidR="00E14C76">
        <w:rPr>
          <w:noProof/>
          <w:sz w:val="22"/>
        </w:rPr>
        <w:t>2</w:t>
      </w:r>
      <w:r w:rsidR="004A01F4" w:rsidRPr="0056783F">
        <w:rPr>
          <w:sz w:val="22"/>
        </w:rPr>
        <w:fldChar w:fldCharType="end"/>
      </w:r>
      <w:r w:rsidR="00461246" w:rsidRPr="0056783F">
        <w:rPr>
          <w:b w:val="0"/>
          <w:sz w:val="22"/>
        </w:rPr>
        <w:t>: Recommended Structure for the Ethiopian NADSS</w:t>
      </w:r>
      <w:bookmarkEnd w:id="24"/>
    </w:p>
    <w:p w:rsidR="00461246" w:rsidRDefault="004A01F4" w:rsidP="004B7002">
      <w:pPr>
        <w:jc w:val="both"/>
      </w:pPr>
      <w:r>
        <w:rPr>
          <w:noProof/>
          <w:lang w:eastAsia="en-GB"/>
        </w:rPr>
        <w:pict>
          <v:shape id="_x0000_s1148" type="#_x0000_t202" style="position:absolute;left:0;text-align:left;margin-left:261.75pt;margin-top:11.35pt;width:108.45pt;height:42.75pt;z-index:251697152;mso-width-relative:margin;mso-height-relative:margin">
            <v:textbox>
              <w:txbxContent>
                <w:p w:rsidR="005E10EE" w:rsidRDefault="005E10EE" w:rsidP="00A0780E">
                  <w:pPr>
                    <w:jc w:val="center"/>
                    <w:rPr>
                      <w:sz w:val="20"/>
                      <w:szCs w:val="20"/>
                    </w:rPr>
                  </w:pPr>
                  <w:r>
                    <w:rPr>
                      <w:sz w:val="20"/>
                      <w:szCs w:val="20"/>
                    </w:rPr>
                    <w:t>MoA Policy Makers</w:t>
                  </w:r>
                </w:p>
                <w:p w:rsidR="005E10EE" w:rsidRPr="00057653" w:rsidRDefault="005E10EE" w:rsidP="00A0780E">
                  <w:pPr>
                    <w:jc w:val="center"/>
                    <w:rPr>
                      <w:b/>
                      <w:color w:val="FF0000"/>
                      <w:sz w:val="20"/>
                      <w:szCs w:val="20"/>
                    </w:rPr>
                  </w:pPr>
                  <w:r w:rsidRPr="00057653">
                    <w:rPr>
                      <w:b/>
                      <w:color w:val="FF0000"/>
                      <w:sz w:val="20"/>
                      <w:szCs w:val="20"/>
                    </w:rPr>
                    <w:t>Web-based DBMS</w:t>
                  </w:r>
                </w:p>
                <w:p w:rsidR="005E10EE" w:rsidRPr="001D54B6" w:rsidRDefault="005E10EE" w:rsidP="00A0780E">
                  <w:pPr>
                    <w:jc w:val="center"/>
                    <w:rPr>
                      <w:sz w:val="20"/>
                      <w:szCs w:val="20"/>
                    </w:rPr>
                  </w:pPr>
                </w:p>
              </w:txbxContent>
            </v:textbox>
          </v:shape>
        </w:pict>
      </w:r>
      <w:r>
        <w:rPr>
          <w:noProof/>
          <w:lang w:eastAsia="en-GB"/>
        </w:rPr>
        <w:pict>
          <v:shape id="_x0000_s1106" type="#_x0000_t202" style="position:absolute;left:0;text-align:left;margin-left:385.05pt;margin-top:11.45pt;width:96.45pt;height:42.75pt;z-index:251665408;mso-width-relative:margin;mso-height-relative:margin">
            <v:textbox>
              <w:txbxContent>
                <w:p w:rsidR="005E10EE" w:rsidRDefault="005E10EE" w:rsidP="00844B09">
                  <w:pPr>
                    <w:jc w:val="center"/>
                    <w:rPr>
                      <w:sz w:val="20"/>
                      <w:szCs w:val="20"/>
                    </w:rPr>
                  </w:pPr>
                  <w:r>
                    <w:rPr>
                      <w:sz w:val="20"/>
                      <w:szCs w:val="20"/>
                    </w:rPr>
                    <w:t>OIE, AU-IBAR, etc</w:t>
                  </w:r>
                </w:p>
                <w:p w:rsidR="005E10EE" w:rsidRPr="00057653" w:rsidRDefault="005E10EE" w:rsidP="00AE3C2E">
                  <w:pPr>
                    <w:jc w:val="center"/>
                    <w:rPr>
                      <w:b/>
                      <w:color w:val="FF0000"/>
                      <w:sz w:val="20"/>
                      <w:szCs w:val="20"/>
                    </w:rPr>
                  </w:pPr>
                  <w:r w:rsidRPr="00057653">
                    <w:rPr>
                      <w:b/>
                      <w:color w:val="FF0000"/>
                      <w:sz w:val="20"/>
                      <w:szCs w:val="20"/>
                    </w:rPr>
                    <w:t>Web-based DBMS</w:t>
                  </w:r>
                </w:p>
                <w:p w:rsidR="005E10EE" w:rsidRPr="001D54B6" w:rsidRDefault="005E10EE" w:rsidP="00844B09">
                  <w:pPr>
                    <w:jc w:val="center"/>
                    <w:rPr>
                      <w:sz w:val="20"/>
                      <w:szCs w:val="20"/>
                    </w:rPr>
                  </w:pPr>
                </w:p>
              </w:txbxContent>
            </v:textbox>
          </v:shape>
        </w:pict>
      </w:r>
    </w:p>
    <w:p w:rsidR="00844B09" w:rsidRDefault="00844B09" w:rsidP="004B7002">
      <w:pPr>
        <w:jc w:val="both"/>
      </w:pPr>
    </w:p>
    <w:p w:rsidR="00844B09" w:rsidRDefault="004A01F4" w:rsidP="004B7002">
      <w:pPr>
        <w:jc w:val="both"/>
      </w:pPr>
      <w:r>
        <w:rPr>
          <w:noProof/>
          <w:lang w:eastAsia="en-GB"/>
        </w:rPr>
        <w:pict>
          <v:shape id="_x0000_s1149" type="#_x0000_t32" style="position:absolute;left:0;text-align:left;margin-left:360.75pt;margin-top:13pt;width:.05pt;height:33.25pt;flip:y;z-index:251698176" o:connectortype="straight" strokecolor="red">
            <v:stroke endarrow="block"/>
          </v:shape>
        </w:pict>
      </w:r>
      <w:r>
        <w:rPr>
          <w:noProof/>
          <w:lang w:eastAsia="en-GB"/>
        </w:rPr>
        <w:pict>
          <v:shape id="_x0000_s1107" type="#_x0000_t32" style="position:absolute;left:0;text-align:left;margin-left:410.25pt;margin-top:13pt;width:.05pt;height:33.25pt;flip:y;z-index:251666432" o:connectortype="straight" strokecolor="red">
            <v:stroke endarrow="block"/>
          </v:shape>
        </w:pict>
      </w:r>
    </w:p>
    <w:p w:rsidR="00844B09" w:rsidRDefault="004A01F4" w:rsidP="004B7002">
      <w:pPr>
        <w:jc w:val="both"/>
      </w:pPr>
      <w:r>
        <w:rPr>
          <w:noProof/>
          <w:lang w:eastAsia="en-GB"/>
        </w:rPr>
        <w:pict>
          <v:shape id="_x0000_s1063" type="#_x0000_t202" style="position:absolute;left:0;text-align:left;margin-left:120.9pt;margin-top:12.05pt;width:171pt;height:94.9pt;z-index:251646976;mso-width-relative:margin;mso-height-relative:margin">
            <v:textbox style="mso-next-textbox:#_x0000_s1063" inset=".5mm,.3mm,.5mm,.3mm">
              <w:txbxContent>
                <w:p w:rsidR="005E10EE" w:rsidRDefault="005E10EE" w:rsidP="00CD61A2">
                  <w:pPr>
                    <w:spacing w:after="0"/>
                    <w:jc w:val="center"/>
                    <w:rPr>
                      <w:sz w:val="20"/>
                      <w:szCs w:val="20"/>
                    </w:rPr>
                  </w:pPr>
                  <w:r w:rsidRPr="001D54B6">
                    <w:rPr>
                      <w:sz w:val="20"/>
                      <w:szCs w:val="20"/>
                    </w:rPr>
                    <w:t>NAHDIC – Referral lab.</w:t>
                  </w:r>
                  <w:r>
                    <w:rPr>
                      <w:sz w:val="20"/>
                      <w:szCs w:val="20"/>
                    </w:rPr>
                    <w:t xml:space="preserve"> Diagnostic</w:t>
                  </w:r>
                  <w:r w:rsidRPr="001D54B6">
                    <w:rPr>
                      <w:sz w:val="20"/>
                      <w:szCs w:val="20"/>
                    </w:rPr>
                    <w:t xml:space="preserve"> test</w:t>
                  </w:r>
                  <w:r>
                    <w:rPr>
                      <w:sz w:val="20"/>
                      <w:szCs w:val="20"/>
                    </w:rPr>
                    <w:t>s and assays</w:t>
                  </w:r>
                  <w:r w:rsidRPr="001D54B6">
                    <w:rPr>
                      <w:sz w:val="20"/>
                      <w:szCs w:val="20"/>
                    </w:rPr>
                    <w:t xml:space="preserve">. </w:t>
                  </w:r>
                  <w:r>
                    <w:rPr>
                      <w:sz w:val="20"/>
                      <w:szCs w:val="20"/>
                    </w:rPr>
                    <w:t>Specialist Veterinary Epidemiology Unit (VEU) implements NADSS and d</w:t>
                  </w:r>
                  <w:r w:rsidRPr="001D54B6">
                    <w:rPr>
                      <w:sz w:val="20"/>
                      <w:szCs w:val="20"/>
                    </w:rPr>
                    <w:t xml:space="preserve">evelops understanding of </w:t>
                  </w:r>
                  <w:r>
                    <w:rPr>
                      <w:sz w:val="20"/>
                      <w:szCs w:val="20"/>
                    </w:rPr>
                    <w:t xml:space="preserve">animal </w:t>
                  </w:r>
                  <w:r w:rsidRPr="001D54B6">
                    <w:rPr>
                      <w:sz w:val="20"/>
                      <w:szCs w:val="20"/>
                    </w:rPr>
                    <w:t>disease epidemiology at national level</w:t>
                  </w:r>
                  <w:r>
                    <w:rPr>
                      <w:sz w:val="20"/>
                      <w:szCs w:val="20"/>
                    </w:rPr>
                    <w:t>.</w:t>
                  </w:r>
                </w:p>
                <w:p w:rsidR="005E10EE" w:rsidRDefault="005E10EE" w:rsidP="00CD61A2">
                  <w:pPr>
                    <w:spacing w:after="0"/>
                    <w:jc w:val="center"/>
                    <w:rPr>
                      <w:b/>
                      <w:color w:val="FF0000"/>
                      <w:sz w:val="20"/>
                      <w:szCs w:val="20"/>
                    </w:rPr>
                  </w:pPr>
                  <w:r w:rsidRPr="00057653">
                    <w:rPr>
                      <w:b/>
                      <w:color w:val="FF0000"/>
                      <w:sz w:val="20"/>
                      <w:szCs w:val="20"/>
                    </w:rPr>
                    <w:t>Web-based DBMS</w:t>
                  </w:r>
                </w:p>
                <w:p w:rsidR="005E10EE" w:rsidRPr="00057653" w:rsidRDefault="005E10EE" w:rsidP="00CD61A2">
                  <w:pPr>
                    <w:spacing w:after="0"/>
                    <w:jc w:val="center"/>
                    <w:rPr>
                      <w:b/>
                      <w:color w:val="FF0000"/>
                      <w:sz w:val="20"/>
                      <w:szCs w:val="20"/>
                    </w:rPr>
                  </w:pPr>
                  <w:r>
                    <w:rPr>
                      <w:b/>
                      <w:color w:val="FF0000"/>
                      <w:sz w:val="20"/>
                      <w:szCs w:val="20"/>
                    </w:rPr>
                    <w:t>NADSS Centre</w:t>
                  </w:r>
                </w:p>
              </w:txbxContent>
            </v:textbox>
          </v:shape>
        </w:pict>
      </w:r>
    </w:p>
    <w:p w:rsidR="00461246" w:rsidRDefault="004A01F4" w:rsidP="004B7002">
      <w:pPr>
        <w:jc w:val="both"/>
      </w:pPr>
      <w:r>
        <w:rPr>
          <w:noProof/>
          <w:lang w:eastAsia="en-GB"/>
        </w:rPr>
        <w:pict>
          <v:shape id="_x0000_s1064" type="#_x0000_t202" style="position:absolute;left:0;text-align:left;margin-left:351.55pt;margin-top:5.15pt;width:128.25pt;height:68.1pt;z-index:251648000;mso-width-relative:margin;mso-height-relative:margin">
            <v:textbox style="mso-next-textbox:#_x0000_s1064">
              <w:txbxContent>
                <w:p w:rsidR="005E10EE" w:rsidRDefault="005E10EE" w:rsidP="00461246">
                  <w:pPr>
                    <w:jc w:val="center"/>
                    <w:rPr>
                      <w:sz w:val="20"/>
                      <w:szCs w:val="20"/>
                    </w:rPr>
                  </w:pPr>
                  <w:r>
                    <w:rPr>
                      <w:sz w:val="20"/>
                      <w:szCs w:val="20"/>
                    </w:rPr>
                    <w:t>APHRD</w:t>
                  </w:r>
                  <w:r w:rsidRPr="001D54B6">
                    <w:rPr>
                      <w:sz w:val="20"/>
                      <w:szCs w:val="20"/>
                    </w:rPr>
                    <w:t xml:space="preserve"> – the national end user of surveillance findings</w:t>
                  </w:r>
                </w:p>
                <w:p w:rsidR="005E10EE" w:rsidRPr="00057653" w:rsidRDefault="005E10EE" w:rsidP="00057653">
                  <w:pPr>
                    <w:jc w:val="center"/>
                    <w:rPr>
                      <w:b/>
                      <w:color w:val="FF0000"/>
                      <w:sz w:val="20"/>
                      <w:szCs w:val="20"/>
                    </w:rPr>
                  </w:pPr>
                  <w:r w:rsidRPr="00057653">
                    <w:rPr>
                      <w:b/>
                      <w:color w:val="FF0000"/>
                      <w:sz w:val="20"/>
                      <w:szCs w:val="20"/>
                    </w:rPr>
                    <w:t>Web-based DBMS</w:t>
                  </w:r>
                </w:p>
                <w:p w:rsidR="005E10EE" w:rsidRPr="001D54B6" w:rsidRDefault="005E10EE" w:rsidP="00461246">
                  <w:pPr>
                    <w:jc w:val="center"/>
                    <w:rPr>
                      <w:sz w:val="20"/>
                      <w:szCs w:val="20"/>
                    </w:rPr>
                  </w:pPr>
                </w:p>
              </w:txbxContent>
            </v:textbox>
          </v:shape>
        </w:pict>
      </w:r>
    </w:p>
    <w:p w:rsidR="00461246" w:rsidRDefault="004A01F4" w:rsidP="004B7002">
      <w:pPr>
        <w:jc w:val="both"/>
      </w:pPr>
      <w:r>
        <w:rPr>
          <w:noProof/>
          <w:lang w:eastAsia="en-GB"/>
        </w:rPr>
        <w:pict>
          <v:shape id="_x0000_s1110" type="#_x0000_t32" style="position:absolute;left:0;text-align:left;margin-left:289.25pt;margin-top:15.05pt;width:62.3pt;height:.75pt;flip:y;z-index:251669504" o:connectortype="straight">
            <v:stroke startarrow="block" endarrow="block"/>
          </v:shape>
        </w:pict>
      </w:r>
    </w:p>
    <w:p w:rsidR="00461246" w:rsidRDefault="004A01F4" w:rsidP="004B7002">
      <w:pPr>
        <w:jc w:val="both"/>
      </w:pPr>
      <w:r>
        <w:rPr>
          <w:noProof/>
          <w:lang w:eastAsia="en-GB"/>
        </w:rPr>
        <w:pict>
          <v:shape id="_x0000_s1141" type="#_x0000_t32" style="position:absolute;left:0;text-align:left;margin-left:99.8pt;margin-top:11.65pt;width:.15pt;height:115.05pt;flip:x y;z-index:251691008" o:connectortype="straight"/>
        </w:pict>
      </w:r>
      <w:r>
        <w:rPr>
          <w:noProof/>
          <w:lang w:eastAsia="en-GB"/>
        </w:rPr>
        <w:pict>
          <v:shape id="_x0000_s1139" type="#_x0000_t202" style="position:absolute;left:0;text-align:left;margin-left:-28.6pt;margin-top:8.35pt;width:110.4pt;height:43.5pt;z-index:251688960;mso-width-relative:margin;mso-height-relative:margin">
            <v:textbox inset=".5mm,.3mm,.5mm,.3mm">
              <w:txbxContent>
                <w:p w:rsidR="005E10EE" w:rsidRDefault="005E10EE" w:rsidP="002B7517">
                  <w:pPr>
                    <w:spacing w:after="0"/>
                    <w:jc w:val="center"/>
                    <w:rPr>
                      <w:sz w:val="20"/>
                      <w:szCs w:val="20"/>
                    </w:rPr>
                  </w:pPr>
                  <w:r>
                    <w:rPr>
                      <w:sz w:val="20"/>
                      <w:szCs w:val="20"/>
                    </w:rPr>
                    <w:t>Export &amp; Municipal Abattoirs</w:t>
                  </w:r>
                </w:p>
                <w:p w:rsidR="005E10EE" w:rsidRPr="00057653" w:rsidRDefault="005E10EE" w:rsidP="002B7517">
                  <w:pPr>
                    <w:spacing w:after="0"/>
                    <w:jc w:val="center"/>
                    <w:rPr>
                      <w:b/>
                      <w:color w:val="FF0000"/>
                      <w:sz w:val="20"/>
                      <w:szCs w:val="20"/>
                    </w:rPr>
                  </w:pPr>
                  <w:r w:rsidRPr="00057653">
                    <w:rPr>
                      <w:b/>
                      <w:color w:val="FF0000"/>
                      <w:sz w:val="20"/>
                      <w:szCs w:val="20"/>
                    </w:rPr>
                    <w:t>Web-based DBMS</w:t>
                  </w:r>
                </w:p>
                <w:p w:rsidR="005E10EE" w:rsidRDefault="005E10EE" w:rsidP="00FA278F">
                  <w:pPr>
                    <w:jc w:val="center"/>
                    <w:rPr>
                      <w:sz w:val="20"/>
                      <w:szCs w:val="20"/>
                    </w:rPr>
                  </w:pPr>
                </w:p>
                <w:p w:rsidR="005E10EE" w:rsidRDefault="005E10EE" w:rsidP="00FA278F">
                  <w:pPr>
                    <w:jc w:val="center"/>
                    <w:rPr>
                      <w:sz w:val="20"/>
                      <w:szCs w:val="20"/>
                    </w:rPr>
                  </w:pPr>
                </w:p>
                <w:p w:rsidR="005E10EE" w:rsidRDefault="005E10EE" w:rsidP="00FA278F">
                  <w:pPr>
                    <w:jc w:val="center"/>
                    <w:rPr>
                      <w:sz w:val="20"/>
                      <w:szCs w:val="20"/>
                    </w:rPr>
                  </w:pPr>
                </w:p>
                <w:p w:rsidR="005E10EE" w:rsidRPr="00057653" w:rsidRDefault="005E10EE" w:rsidP="00FA278F">
                  <w:pPr>
                    <w:jc w:val="center"/>
                    <w:rPr>
                      <w:b/>
                      <w:color w:val="FF0000"/>
                      <w:sz w:val="20"/>
                      <w:szCs w:val="20"/>
                    </w:rPr>
                  </w:pPr>
                  <w:r w:rsidRPr="00057653">
                    <w:rPr>
                      <w:b/>
                      <w:color w:val="FF0000"/>
                      <w:sz w:val="20"/>
                      <w:szCs w:val="20"/>
                    </w:rPr>
                    <w:t>Web-based DBMS</w:t>
                  </w:r>
                </w:p>
                <w:p w:rsidR="005E10EE" w:rsidRDefault="005E10EE" w:rsidP="00FA278F">
                  <w:pPr>
                    <w:jc w:val="center"/>
                    <w:rPr>
                      <w:sz w:val="20"/>
                      <w:szCs w:val="20"/>
                    </w:rPr>
                  </w:pPr>
                </w:p>
                <w:p w:rsidR="005E10EE" w:rsidRPr="001D54B6" w:rsidRDefault="005E10EE" w:rsidP="00FA278F">
                  <w:pPr>
                    <w:jc w:val="center"/>
                    <w:rPr>
                      <w:sz w:val="20"/>
                      <w:szCs w:val="20"/>
                    </w:rPr>
                  </w:pPr>
                </w:p>
              </w:txbxContent>
            </v:textbox>
          </v:shape>
        </w:pict>
      </w:r>
      <w:r>
        <w:rPr>
          <w:noProof/>
          <w:lang w:eastAsia="en-GB"/>
        </w:rPr>
        <w:pict>
          <v:shape id="_x0000_s1143" type="#_x0000_t32" style="position:absolute;left:0;text-align:left;margin-left:99.75pt;margin-top:11.95pt;width:21.15pt;height:0;z-index:251693056" o:connectortype="straight">
            <v:stroke endarrow="block"/>
          </v:shape>
        </w:pict>
      </w:r>
    </w:p>
    <w:p w:rsidR="00461246" w:rsidRDefault="004A01F4" w:rsidP="004B7002">
      <w:pPr>
        <w:jc w:val="both"/>
      </w:pPr>
      <w:r>
        <w:rPr>
          <w:noProof/>
          <w:lang w:eastAsia="en-GB"/>
        </w:rPr>
        <w:pict>
          <v:shape id="_x0000_s1145" type="#_x0000_t32" style="position:absolute;left:0;text-align:left;margin-left:82.5pt;margin-top:9.1pt;width:17.25pt;height:0;flip:x;z-index:251695104" o:connectortype="straight">
            <v:stroke endarrow="block"/>
          </v:shape>
        </w:pict>
      </w:r>
      <w:r>
        <w:rPr>
          <w:noProof/>
          <w:lang w:eastAsia="en-GB"/>
        </w:rPr>
        <w:pict>
          <v:shape id="_x0000_s1119" type="#_x0000_t32" style="position:absolute;left:0;text-align:left;margin-left:453.95pt;margin-top:12.4pt;width:0;height:291.9pt;flip:y;z-index:251674624" o:connectortype="straight">
            <v:stroke startarrow="block" endarrow="block"/>
          </v:shape>
        </w:pict>
      </w:r>
      <w:r>
        <w:rPr>
          <w:noProof/>
          <w:lang w:eastAsia="en-GB"/>
        </w:rPr>
        <w:pict>
          <v:shape id="_x0000_s1108" type="#_x0000_t32" style="position:absolute;left:0;text-align:left;margin-left:410.25pt;margin-top:11.65pt;width:.05pt;height:36.75pt;flip:x y;z-index:251667456" o:connectortype="straight" strokecolor="red">
            <v:stroke endarrow="block"/>
          </v:shape>
        </w:pict>
      </w:r>
    </w:p>
    <w:p w:rsidR="00461246" w:rsidRDefault="004A01F4" w:rsidP="004B7002">
      <w:pPr>
        <w:jc w:val="both"/>
      </w:pPr>
      <w:r>
        <w:rPr>
          <w:noProof/>
          <w:lang w:eastAsia="en-GB"/>
        </w:rPr>
        <w:pict>
          <v:shape id="_x0000_s1161" type="#_x0000_t32" style="position:absolute;left:0;text-align:left;margin-left:156pt;margin-top:5.1pt;width:.05pt;height:388.95pt;flip:y;z-index:251704320" o:connectortype="straight" strokecolor="red">
            <v:stroke endarrow="block"/>
          </v:shape>
        </w:pict>
      </w:r>
      <w:r>
        <w:rPr>
          <w:noProof/>
          <w:lang w:eastAsia="en-GB"/>
        </w:rPr>
        <w:pict>
          <v:shape id="_x0000_s1142" type="#_x0000_t202" style="position:absolute;left:0;text-align:left;margin-left:-28.6pt;margin-top:16.6pt;width:110.4pt;height:28.5pt;z-index:251692032;mso-width-relative:margin;mso-height-relative:margin">
            <v:textbox inset=".5mm,.3mm,.5mm,.3mm">
              <w:txbxContent>
                <w:p w:rsidR="005E10EE" w:rsidRDefault="005E10EE" w:rsidP="002B7517">
                  <w:pPr>
                    <w:spacing w:after="0"/>
                    <w:jc w:val="center"/>
                    <w:rPr>
                      <w:sz w:val="20"/>
                      <w:szCs w:val="20"/>
                    </w:rPr>
                  </w:pPr>
                  <w:r>
                    <w:rPr>
                      <w:sz w:val="20"/>
                      <w:szCs w:val="20"/>
                    </w:rPr>
                    <w:t>Quarantine and Inspection</w:t>
                  </w:r>
                </w:p>
                <w:p w:rsidR="005E10EE" w:rsidRPr="00057653" w:rsidRDefault="005E10EE" w:rsidP="002B7517">
                  <w:pPr>
                    <w:spacing w:after="0"/>
                    <w:jc w:val="center"/>
                    <w:rPr>
                      <w:b/>
                      <w:color w:val="FF0000"/>
                      <w:sz w:val="20"/>
                      <w:szCs w:val="20"/>
                    </w:rPr>
                  </w:pPr>
                  <w:r w:rsidRPr="00057653">
                    <w:rPr>
                      <w:b/>
                      <w:color w:val="FF0000"/>
                      <w:sz w:val="20"/>
                      <w:szCs w:val="20"/>
                    </w:rPr>
                    <w:t>Web-based DBMS</w:t>
                  </w:r>
                </w:p>
                <w:p w:rsidR="005E10EE" w:rsidRDefault="005E10EE" w:rsidP="002B7517">
                  <w:pPr>
                    <w:jc w:val="center"/>
                    <w:rPr>
                      <w:sz w:val="20"/>
                      <w:szCs w:val="20"/>
                    </w:rPr>
                  </w:pPr>
                </w:p>
                <w:p w:rsidR="005E10EE" w:rsidRPr="001D54B6" w:rsidRDefault="005E10EE" w:rsidP="002B7517">
                  <w:pPr>
                    <w:jc w:val="center"/>
                    <w:rPr>
                      <w:sz w:val="20"/>
                      <w:szCs w:val="20"/>
                    </w:rPr>
                  </w:pPr>
                </w:p>
              </w:txbxContent>
            </v:textbox>
          </v:shape>
        </w:pict>
      </w:r>
      <w:r>
        <w:rPr>
          <w:noProof/>
          <w:lang w:eastAsia="en-GB"/>
        </w:rPr>
        <w:pict>
          <v:shape id="_x0000_s1112" type="#_x0000_t32" style="position:absolute;left:0;text-align:left;margin-left:137.25pt;margin-top:4.35pt;width:.05pt;height:202.8pt;flip:y;z-index:251670528" o:connectortype="straight" strokecolor="red">
            <v:stroke endarrow="block"/>
          </v:shape>
        </w:pict>
      </w:r>
      <w:r>
        <w:rPr>
          <w:noProof/>
          <w:lang w:eastAsia="en-GB"/>
        </w:rPr>
        <w:pict>
          <v:shape id="_x0000_s1126" type="#_x0000_t32" style="position:absolute;left:0;text-align:left;margin-left:175.5pt;margin-top:3.75pt;width:.05pt;height:148.6pt;flip:y;z-index:251678720" o:connectortype="straight">
            <v:stroke endarrow="block"/>
          </v:shape>
        </w:pict>
      </w:r>
      <w:r>
        <w:rPr>
          <w:noProof/>
          <w:lang w:eastAsia="en-GB"/>
        </w:rPr>
        <w:pict>
          <v:shape id="_x0000_s1069" type="#_x0000_t202" style="position:absolute;left:0;text-align:left;margin-left:189.65pt;margin-top:4.35pt;width:151.6pt;height:49.75pt;z-index:251652096;mso-width-relative:margin;mso-height-relative:margin">
            <v:textbox style="mso-next-textbox:#_x0000_s1069">
              <w:txbxContent>
                <w:p w:rsidR="005E10EE" w:rsidRPr="001D54B6" w:rsidRDefault="005E10EE" w:rsidP="00461246">
                  <w:pPr>
                    <w:rPr>
                      <w:sz w:val="20"/>
                      <w:szCs w:val="20"/>
                    </w:rPr>
                  </w:pPr>
                  <w:r>
                    <w:rPr>
                      <w:sz w:val="20"/>
                      <w:szCs w:val="20"/>
                    </w:rPr>
                    <w:t>Output: reports, papers, maps, database records. Monthly summaries, weekly updates</w:t>
                  </w:r>
                </w:p>
              </w:txbxContent>
            </v:textbox>
          </v:shape>
        </w:pict>
      </w:r>
    </w:p>
    <w:p w:rsidR="00461246" w:rsidRDefault="004A01F4" w:rsidP="004B7002">
      <w:pPr>
        <w:jc w:val="both"/>
      </w:pPr>
      <w:r>
        <w:rPr>
          <w:noProof/>
          <w:lang w:eastAsia="en-GB"/>
        </w:rPr>
        <w:pict>
          <v:shape id="_x0000_s1147" type="#_x0000_t32" style="position:absolute;left:0;text-align:left;margin-left:81pt;margin-top:10.3pt;width:18.75pt;height:.05pt;flip:x;z-index:251696128" o:connectortype="straight">
            <v:stroke endarrow="block"/>
          </v:shape>
        </w:pict>
      </w:r>
      <w:r>
        <w:rPr>
          <w:noProof/>
          <w:lang w:eastAsia="en-GB"/>
        </w:rPr>
        <w:pict>
          <v:shape id="_x0000_s1109" type="#_x0000_t32" style="position:absolute;left:0;text-align:left;margin-left:339pt;margin-top:7.3pt;width:71.3pt;height:0;z-index:251668480" o:connectortype="straight" strokecolor="red"/>
        </w:pict>
      </w:r>
    </w:p>
    <w:p w:rsidR="00461246" w:rsidRDefault="004A01F4" w:rsidP="004B7002">
      <w:pPr>
        <w:jc w:val="both"/>
      </w:pPr>
      <w:r>
        <w:rPr>
          <w:noProof/>
          <w:lang w:eastAsia="en-GB"/>
        </w:rPr>
        <w:pict>
          <v:shape id="_x0000_s1140" type="#_x0000_t202" style="position:absolute;left:0;text-align:left;margin-left:-28.6pt;margin-top:9.25pt;width:110.4pt;height:59.25pt;z-index:251689984;mso-width-relative:margin;mso-height-relative:margin">
            <v:textbox inset=".5mm,.3mm,.5mm,.3mm">
              <w:txbxContent>
                <w:p w:rsidR="005E10EE" w:rsidRDefault="005E10EE" w:rsidP="002B7517">
                  <w:pPr>
                    <w:spacing w:after="0"/>
                    <w:jc w:val="center"/>
                    <w:rPr>
                      <w:sz w:val="20"/>
                      <w:szCs w:val="20"/>
                    </w:rPr>
                  </w:pPr>
                  <w:r>
                    <w:rPr>
                      <w:sz w:val="20"/>
                      <w:szCs w:val="20"/>
                    </w:rPr>
                    <w:t xml:space="preserve">Other data sources, eg research bodies, intl. and regional bodies, </w:t>
                  </w:r>
                  <w:r w:rsidR="00423FB6">
                    <w:rPr>
                      <w:sz w:val="20"/>
                      <w:szCs w:val="20"/>
                    </w:rPr>
                    <w:t>private practices</w:t>
                  </w:r>
                  <w:r>
                    <w:rPr>
                      <w:sz w:val="20"/>
                      <w:szCs w:val="20"/>
                    </w:rPr>
                    <w:t>, etc</w:t>
                  </w:r>
                </w:p>
                <w:p w:rsidR="005E10EE" w:rsidRDefault="005E10EE" w:rsidP="00FA278F">
                  <w:pPr>
                    <w:jc w:val="center"/>
                    <w:rPr>
                      <w:sz w:val="20"/>
                      <w:szCs w:val="20"/>
                    </w:rPr>
                  </w:pPr>
                </w:p>
                <w:p w:rsidR="005E10EE" w:rsidRPr="001D54B6" w:rsidRDefault="005E10EE" w:rsidP="00FA278F">
                  <w:pPr>
                    <w:jc w:val="center"/>
                    <w:rPr>
                      <w:sz w:val="20"/>
                      <w:szCs w:val="20"/>
                    </w:rPr>
                  </w:pPr>
                </w:p>
              </w:txbxContent>
            </v:textbox>
          </v:shape>
        </w:pict>
      </w:r>
    </w:p>
    <w:p w:rsidR="00461246" w:rsidRDefault="00461246" w:rsidP="004B7002">
      <w:pPr>
        <w:jc w:val="both"/>
      </w:pPr>
    </w:p>
    <w:p w:rsidR="00461246" w:rsidRDefault="004A01F4" w:rsidP="004B7002">
      <w:pPr>
        <w:jc w:val="both"/>
      </w:pPr>
      <w:r>
        <w:rPr>
          <w:noProof/>
          <w:lang w:eastAsia="en-GB"/>
        </w:rPr>
        <w:pict>
          <v:shape id="_x0000_s1144" type="#_x0000_t32" style="position:absolute;left:0;text-align:left;margin-left:82.5pt;margin-top:3.4pt;width:17.25pt;height:.05pt;flip:x;z-index:251694080" o:connectortype="straight">
            <v:stroke endarrow="block"/>
          </v:shape>
        </w:pict>
      </w:r>
      <w:r>
        <w:rPr>
          <w:noProof/>
          <w:lang w:eastAsia="en-GB"/>
        </w:rPr>
        <w:pict>
          <v:shape id="_x0000_s1128" type="#_x0000_t32" style="position:absolute;left:0;text-align:left;margin-left:174.75pt;margin-top:15.4pt;width:39.35pt;height:0;z-index:251680768" o:connectortype="straight">
            <v:stroke endarrow="block"/>
          </v:shape>
        </w:pict>
      </w:r>
      <w:r>
        <w:rPr>
          <w:noProof/>
          <w:lang w:eastAsia="en-GB"/>
        </w:rPr>
        <w:pict>
          <v:shape id="_x0000_s1068" type="#_x0000_t202" style="position:absolute;left:0;text-align:left;margin-left:215.6pt;margin-top:4.15pt;width:92.05pt;height:34.75pt;z-index:251651072;mso-width-relative:margin;mso-height-relative:margin">
            <v:textbox>
              <w:txbxContent>
                <w:p w:rsidR="005E10EE" w:rsidRPr="001D54B6" w:rsidRDefault="005E10EE" w:rsidP="00AE3C2E">
                  <w:pPr>
                    <w:jc w:val="center"/>
                    <w:rPr>
                      <w:sz w:val="20"/>
                      <w:szCs w:val="20"/>
                    </w:rPr>
                  </w:pPr>
                  <w:r>
                    <w:rPr>
                      <w:sz w:val="20"/>
                      <w:szCs w:val="20"/>
                    </w:rPr>
                    <w:t>Disease surveys and studies</w:t>
                  </w:r>
                </w:p>
              </w:txbxContent>
            </v:textbox>
          </v:shape>
        </w:pict>
      </w:r>
    </w:p>
    <w:p w:rsidR="00461246" w:rsidRDefault="00461246" w:rsidP="004B7002">
      <w:pPr>
        <w:jc w:val="both"/>
      </w:pPr>
    </w:p>
    <w:p w:rsidR="00461246" w:rsidRDefault="004A01F4" w:rsidP="004B7002">
      <w:pPr>
        <w:jc w:val="both"/>
      </w:pPr>
      <w:r>
        <w:rPr>
          <w:noProof/>
          <w:lang w:eastAsia="en-GB"/>
        </w:rPr>
        <w:pict>
          <v:shape id="_x0000_s1129" type="#_x0000_t32" style="position:absolute;left:0;text-align:left;margin-left:126.75pt;margin-top:17.05pt;width:48.35pt;height:.05pt;z-index:251681792" o:connectortype="straight">
            <v:stroke startarrow="block"/>
          </v:shape>
        </w:pict>
      </w:r>
      <w:r>
        <w:rPr>
          <w:noProof/>
          <w:lang w:eastAsia="en-GB"/>
        </w:rPr>
        <w:pict>
          <v:shape id="_x0000_s1062" type="#_x0000_t202" style="position:absolute;left:0;text-align:left;margin-left:-24.85pt;margin-top:7.35pt;width:151.6pt;height:77.1pt;z-index:251645952;mso-width-relative:margin;mso-height-relative:margin">
            <v:textbox>
              <w:txbxContent>
                <w:p w:rsidR="005E10EE" w:rsidRDefault="00423FB6" w:rsidP="00CD61A2">
                  <w:pPr>
                    <w:spacing w:after="0"/>
                    <w:jc w:val="center"/>
                    <w:rPr>
                      <w:sz w:val="20"/>
                      <w:szCs w:val="20"/>
                    </w:rPr>
                  </w:pPr>
                  <w:r w:rsidRPr="001D54B6">
                    <w:rPr>
                      <w:sz w:val="20"/>
                      <w:szCs w:val="20"/>
                    </w:rPr>
                    <w:t>RVL Diagnostic</w:t>
                  </w:r>
                  <w:r w:rsidR="005E10EE">
                    <w:rPr>
                      <w:sz w:val="20"/>
                      <w:szCs w:val="20"/>
                    </w:rPr>
                    <w:t xml:space="preserve"> tests and assays. Specialist VEU d</w:t>
                  </w:r>
                  <w:r w:rsidR="005E10EE" w:rsidRPr="001D54B6">
                    <w:rPr>
                      <w:sz w:val="20"/>
                      <w:szCs w:val="20"/>
                    </w:rPr>
                    <w:t xml:space="preserve">evelops understanding of </w:t>
                  </w:r>
                  <w:r w:rsidR="005E10EE">
                    <w:rPr>
                      <w:sz w:val="20"/>
                      <w:szCs w:val="20"/>
                    </w:rPr>
                    <w:t xml:space="preserve">animal </w:t>
                  </w:r>
                  <w:r w:rsidR="005E10EE" w:rsidRPr="001D54B6">
                    <w:rPr>
                      <w:sz w:val="20"/>
                      <w:szCs w:val="20"/>
                    </w:rPr>
                    <w:t>disease epidemiology at regional level</w:t>
                  </w:r>
                </w:p>
                <w:p w:rsidR="005E10EE" w:rsidRPr="00057653" w:rsidRDefault="005E10EE" w:rsidP="00CD61A2">
                  <w:pPr>
                    <w:spacing w:after="0"/>
                    <w:jc w:val="center"/>
                    <w:rPr>
                      <w:b/>
                      <w:color w:val="FF0000"/>
                      <w:sz w:val="20"/>
                      <w:szCs w:val="20"/>
                    </w:rPr>
                  </w:pPr>
                  <w:r w:rsidRPr="00057653">
                    <w:rPr>
                      <w:b/>
                      <w:color w:val="FF0000"/>
                      <w:sz w:val="20"/>
                      <w:szCs w:val="20"/>
                    </w:rPr>
                    <w:t>Web-based DBMS</w:t>
                  </w:r>
                </w:p>
                <w:p w:rsidR="005E10EE" w:rsidRPr="001D54B6" w:rsidRDefault="005E10EE" w:rsidP="00057653">
                  <w:pPr>
                    <w:jc w:val="center"/>
                    <w:rPr>
                      <w:sz w:val="20"/>
                      <w:szCs w:val="20"/>
                    </w:rPr>
                  </w:pPr>
                </w:p>
              </w:txbxContent>
            </v:textbox>
          </v:shape>
        </w:pict>
      </w:r>
      <w:r>
        <w:rPr>
          <w:noProof/>
          <w:lang w:eastAsia="en-GB"/>
        </w:rPr>
        <w:pict>
          <v:shape id="_x0000_s1125" type="#_x0000_t202" style="position:absolute;left:0;text-align:left;margin-left:214.85pt;margin-top:11.05pt;width:92.05pt;height:34.75pt;z-index:251677696;mso-width-relative:margin;mso-height-relative:margin">
            <v:textbox>
              <w:txbxContent>
                <w:p w:rsidR="005E10EE" w:rsidRPr="001D54B6" w:rsidRDefault="005E10EE" w:rsidP="00AE3C2E">
                  <w:pPr>
                    <w:jc w:val="center"/>
                    <w:rPr>
                      <w:sz w:val="20"/>
                      <w:szCs w:val="20"/>
                    </w:rPr>
                  </w:pPr>
                  <w:r>
                    <w:rPr>
                      <w:sz w:val="20"/>
                      <w:szCs w:val="20"/>
                    </w:rPr>
                    <w:t>Disease outbreak investigations</w:t>
                  </w:r>
                </w:p>
              </w:txbxContent>
            </v:textbox>
          </v:shape>
        </w:pict>
      </w:r>
    </w:p>
    <w:p w:rsidR="00461246" w:rsidRDefault="004A01F4" w:rsidP="004B7002">
      <w:pPr>
        <w:jc w:val="both"/>
      </w:pPr>
      <w:r>
        <w:rPr>
          <w:noProof/>
          <w:lang w:eastAsia="en-GB"/>
        </w:rPr>
        <w:pict>
          <v:shape id="_x0000_s1127" type="#_x0000_t32" style="position:absolute;left:0;text-align:left;margin-left:175.5pt;margin-top:8.5pt;width:39.35pt;height:0;z-index:251679744" o:connectortype="straight">
            <v:stroke endarrow="block"/>
          </v:shape>
        </w:pict>
      </w:r>
    </w:p>
    <w:p w:rsidR="00461246" w:rsidRDefault="00461246" w:rsidP="004B7002">
      <w:pPr>
        <w:jc w:val="both"/>
      </w:pPr>
    </w:p>
    <w:p w:rsidR="00461246" w:rsidRDefault="00461246" w:rsidP="004B7002">
      <w:pPr>
        <w:jc w:val="both"/>
      </w:pPr>
    </w:p>
    <w:p w:rsidR="00461246" w:rsidRDefault="004A01F4" w:rsidP="004B7002">
      <w:pPr>
        <w:jc w:val="both"/>
      </w:pPr>
      <w:r>
        <w:rPr>
          <w:noProof/>
          <w:lang w:eastAsia="en-GB"/>
        </w:rPr>
        <w:pict>
          <v:shape id="_x0000_s1070" type="#_x0000_t202" style="position:absolute;left:0;text-align:left;margin-left:-3.85pt;margin-top:1.65pt;width:151.6pt;height:32.35pt;z-index:251653120;mso-width-relative:margin;mso-height-relative:margin">
            <v:textbox>
              <w:txbxContent>
                <w:p w:rsidR="005E10EE" w:rsidRPr="001D54B6" w:rsidRDefault="005E10EE" w:rsidP="00461246">
                  <w:pPr>
                    <w:rPr>
                      <w:sz w:val="20"/>
                      <w:szCs w:val="20"/>
                    </w:rPr>
                  </w:pPr>
                  <w:r>
                    <w:rPr>
                      <w:sz w:val="20"/>
                      <w:szCs w:val="20"/>
                    </w:rPr>
                    <w:t>Output: reports, papers, maps, database records.</w:t>
                  </w:r>
                </w:p>
              </w:txbxContent>
            </v:textbox>
          </v:shape>
        </w:pict>
      </w:r>
      <w:r>
        <w:rPr>
          <w:noProof/>
          <w:lang w:eastAsia="en-GB"/>
        </w:rPr>
        <w:pict>
          <v:shape id="_x0000_s1103" type="#_x0000_t202" style="position:absolute;left:0;text-align:left;margin-left:-36.9pt;margin-top:76.6pt;width:93.55pt;height:47pt;z-index:251685888;mso-width-relative:margin;mso-height-relative:margin" stroked="f">
            <v:textbox>
              <w:txbxContent>
                <w:p w:rsidR="005E10EE" w:rsidRPr="001D54B6" w:rsidRDefault="005E10EE" w:rsidP="00670BC7">
                  <w:pPr>
                    <w:jc w:val="center"/>
                    <w:rPr>
                      <w:sz w:val="20"/>
                      <w:szCs w:val="20"/>
                    </w:rPr>
                  </w:pPr>
                  <w:r>
                    <w:rPr>
                      <w:sz w:val="20"/>
                      <w:szCs w:val="20"/>
                    </w:rPr>
                    <w:t>Flow of monthly disease reports and Feedback</w:t>
                  </w:r>
                </w:p>
              </w:txbxContent>
            </v:textbox>
          </v:shape>
        </w:pict>
      </w:r>
      <w:r>
        <w:rPr>
          <w:noProof/>
          <w:lang w:eastAsia="en-GB"/>
        </w:rPr>
        <w:pict>
          <v:shape id="_x0000_s1065" type="#_x0000_t202" style="position:absolute;left:0;text-align:left;margin-left:386.9pt;margin-top:141.75pt;width:80.35pt;height:35.9pt;z-index:251649024;mso-width-relative:margin;mso-height-relative:margin">
            <v:textbox>
              <w:txbxContent>
                <w:p w:rsidR="005E10EE" w:rsidRPr="001D54B6" w:rsidRDefault="005E10EE" w:rsidP="00461246">
                  <w:pPr>
                    <w:rPr>
                      <w:sz w:val="20"/>
                      <w:szCs w:val="20"/>
                    </w:rPr>
                  </w:pPr>
                  <w:r w:rsidRPr="001D54B6">
                    <w:rPr>
                      <w:sz w:val="20"/>
                      <w:szCs w:val="20"/>
                    </w:rPr>
                    <w:t>Zonal animal health office</w:t>
                  </w:r>
                </w:p>
              </w:txbxContent>
            </v:textbox>
          </v:shape>
        </w:pict>
      </w:r>
      <w:r>
        <w:rPr>
          <w:noProof/>
          <w:lang w:eastAsia="en-GB"/>
        </w:rPr>
        <w:pict>
          <v:shape id="_x0000_s1118" type="#_x0000_t32" style="position:absolute;left:0;text-align:left;margin-left:426.75pt;margin-top:178.4pt;width:0;height:38pt;flip:y;z-index:251673600" o:connectortype="straight">
            <v:stroke endarrow="block"/>
          </v:shape>
        </w:pict>
      </w:r>
      <w:r>
        <w:rPr>
          <w:noProof/>
          <w:lang w:eastAsia="en-GB"/>
        </w:rPr>
        <w:pict>
          <v:shape id="_x0000_s1061" type="#_x0000_t202" style="position:absolute;left:0;text-align:left;margin-left:-24.1pt;margin-top:162.8pt;width:124.05pt;height:55.1pt;z-index:251644928;mso-width-relative:margin;mso-height-relative:margin">
            <v:textbox>
              <w:txbxContent>
                <w:p w:rsidR="005E10EE" w:rsidRDefault="005E10EE" w:rsidP="00057653">
                  <w:pPr>
                    <w:jc w:val="center"/>
                    <w:rPr>
                      <w:sz w:val="20"/>
                      <w:szCs w:val="20"/>
                    </w:rPr>
                  </w:pPr>
                  <w:r w:rsidRPr="001D54B6">
                    <w:rPr>
                      <w:sz w:val="20"/>
                      <w:szCs w:val="20"/>
                    </w:rPr>
                    <w:t>Wereda- level animal health staff and others</w:t>
                  </w:r>
                </w:p>
                <w:p w:rsidR="005E10EE" w:rsidRPr="00057653" w:rsidRDefault="005E10EE" w:rsidP="00057653">
                  <w:pPr>
                    <w:jc w:val="center"/>
                    <w:rPr>
                      <w:b/>
                      <w:color w:val="FF0000"/>
                      <w:sz w:val="20"/>
                      <w:szCs w:val="20"/>
                    </w:rPr>
                  </w:pPr>
                  <w:r w:rsidRPr="00057653">
                    <w:rPr>
                      <w:b/>
                      <w:color w:val="FF0000"/>
                      <w:sz w:val="20"/>
                      <w:szCs w:val="20"/>
                    </w:rPr>
                    <w:t>Web-based DBMS</w:t>
                  </w:r>
                </w:p>
                <w:p w:rsidR="005E10EE" w:rsidRDefault="005E10EE" w:rsidP="00057653">
                  <w:pPr>
                    <w:jc w:val="center"/>
                    <w:rPr>
                      <w:sz w:val="20"/>
                      <w:szCs w:val="20"/>
                    </w:rPr>
                  </w:pPr>
                </w:p>
                <w:p w:rsidR="005E10EE" w:rsidRPr="001D54B6" w:rsidRDefault="005E10EE" w:rsidP="00057653">
                  <w:pPr>
                    <w:jc w:val="center"/>
                    <w:rPr>
                      <w:sz w:val="20"/>
                      <w:szCs w:val="20"/>
                    </w:rPr>
                  </w:pPr>
                </w:p>
              </w:txbxContent>
            </v:textbox>
          </v:shape>
        </w:pict>
      </w:r>
      <w:r>
        <w:rPr>
          <w:noProof/>
          <w:lang w:eastAsia="en-GB"/>
        </w:rPr>
        <w:pict>
          <v:shape id="_x0000_s1104" type="#_x0000_t32" style="position:absolute;left:0;text-align:left;margin-left:38.25pt;margin-top:215.45pt;width:0;height:35.5pt;flip:y;z-index:251664384" o:connectortype="straight">
            <v:stroke startarrow="block" endarrow="block"/>
          </v:shape>
        </w:pict>
      </w:r>
      <w:r>
        <w:rPr>
          <w:noProof/>
          <w:lang w:eastAsia="en-GB"/>
        </w:rPr>
        <w:pict>
          <v:shape id="_x0000_s1137" type="#_x0000_t32" style="position:absolute;left:0;text-align:left;margin-left:132.05pt;margin-top:33.35pt;width:.05pt;height:182.45pt;flip:y;z-index:251687936" o:connectortype="straight">
            <v:stroke endarrow="block"/>
          </v:shape>
        </w:pict>
      </w:r>
      <w:r w:rsidRPr="004A01F4">
        <w:rPr>
          <w:noProof/>
          <w:lang w:val="en-US" w:eastAsia="zh-TW"/>
        </w:rPr>
        <w:pict>
          <v:shape id="_x0000_s1060" type="#_x0000_t202" style="position:absolute;left:0;text-align:left;margin-left:-16.95pt;margin-top:247.6pt;width:110.35pt;height:37.7pt;z-index:251643904;mso-width-relative:margin;mso-height-relative:margin">
            <v:textbox>
              <w:txbxContent>
                <w:p w:rsidR="005E10EE" w:rsidRPr="001D54B6" w:rsidRDefault="005E10EE" w:rsidP="00461246">
                  <w:pPr>
                    <w:rPr>
                      <w:sz w:val="20"/>
                      <w:szCs w:val="20"/>
                    </w:rPr>
                  </w:pPr>
                  <w:r w:rsidRPr="001D54B6">
                    <w:rPr>
                      <w:sz w:val="20"/>
                      <w:szCs w:val="20"/>
                    </w:rPr>
                    <w:t>Kebel</w:t>
                  </w:r>
                  <w:r>
                    <w:rPr>
                      <w:sz w:val="20"/>
                      <w:szCs w:val="20"/>
                    </w:rPr>
                    <w:t>e</w:t>
                  </w:r>
                  <w:r w:rsidRPr="001D54B6">
                    <w:rPr>
                      <w:sz w:val="20"/>
                      <w:szCs w:val="20"/>
                    </w:rPr>
                    <w:t>-level animal health staff and others</w:t>
                  </w:r>
                </w:p>
              </w:txbxContent>
            </v:textbox>
          </v:shape>
        </w:pict>
      </w:r>
      <w:r>
        <w:rPr>
          <w:noProof/>
          <w:lang w:eastAsia="en-GB"/>
        </w:rPr>
        <w:pict>
          <v:shape id="_x0000_s1102" type="#_x0000_t32" style="position:absolute;left:0;text-align:left;margin-left:-19.5pt;margin-top:.85pt;width:.05pt;height:162.7pt;flip:y;z-index:251663360" o:connectortype="straight" strokecolor="red">
            <v:stroke startarrow="block" endarrow="block"/>
          </v:shape>
        </w:pict>
      </w:r>
      <w:r>
        <w:rPr>
          <w:noProof/>
          <w:lang w:eastAsia="en-GB"/>
        </w:rPr>
        <w:pict>
          <v:shape id="_x0000_s1117" type="#_x0000_t32" style="position:absolute;left:0;text-align:left;margin-left:132.05pt;margin-top:216.95pt;width:294.7pt;height:1.1pt;flip:x y;z-index:251672576" o:connectortype="straight"/>
        </w:pict>
      </w:r>
      <w:r>
        <w:rPr>
          <w:noProof/>
          <w:lang w:eastAsia="en-GB"/>
        </w:rPr>
        <w:pict>
          <v:shape id="_x0000_s1066" type="#_x0000_t202" style="position:absolute;left:0;text-align:left;margin-left:368.55pt;margin-top:78.25pt;width:118.5pt;height:34.85pt;z-index:251650048;mso-width-relative:margin;mso-height-relative:margin">
            <v:textbox>
              <w:txbxContent>
                <w:p w:rsidR="005E10EE" w:rsidRPr="001D54B6" w:rsidRDefault="005E10EE" w:rsidP="00461246">
                  <w:pPr>
                    <w:rPr>
                      <w:sz w:val="20"/>
                      <w:szCs w:val="20"/>
                    </w:rPr>
                  </w:pPr>
                  <w:r w:rsidRPr="001D54B6">
                    <w:rPr>
                      <w:sz w:val="20"/>
                      <w:szCs w:val="20"/>
                    </w:rPr>
                    <w:t>Regional animal health office – regional end user</w:t>
                  </w:r>
                </w:p>
              </w:txbxContent>
            </v:textbox>
          </v:shape>
        </w:pict>
      </w:r>
      <w:r>
        <w:rPr>
          <w:noProof/>
          <w:lang w:eastAsia="en-GB"/>
        </w:rPr>
        <w:pict>
          <v:shape id="_x0000_s1116" type="#_x0000_t32" style="position:absolute;left:0;text-align:left;margin-left:426.75pt;margin-top:113.1pt;width:0;height:29.4pt;flip:y;z-index:251671552" o:connectortype="straight">
            <v:stroke startarrow="block" endarrow="block"/>
          </v:shape>
        </w:pict>
      </w:r>
    </w:p>
    <w:p w:rsidR="00461246" w:rsidRDefault="00461246" w:rsidP="004B7002">
      <w:pPr>
        <w:jc w:val="both"/>
      </w:pPr>
      <w:r>
        <w:t xml:space="preserve"> </w:t>
      </w:r>
    </w:p>
    <w:p w:rsidR="00461246" w:rsidRDefault="004A01F4" w:rsidP="004B7002">
      <w:pPr>
        <w:ind w:left="360"/>
        <w:jc w:val="both"/>
      </w:pPr>
      <w:r>
        <w:rPr>
          <w:noProof/>
          <w:lang w:eastAsia="en-GB"/>
        </w:rPr>
        <w:pict>
          <v:shape id="_x0000_s1136" type="#_x0000_t32" style="position:absolute;left:0;text-align:left;margin-left:-19.55pt;margin-top:6.3pt;width:.05pt;height:42.75pt;flip:x y;z-index:251686912" o:connectortype="straight" strokecolor="red">
            <v:stroke dashstyle="dash"/>
          </v:shape>
        </w:pict>
      </w:r>
    </w:p>
    <w:p w:rsidR="00057653" w:rsidRDefault="00057653" w:rsidP="004B7002">
      <w:pPr>
        <w:ind w:left="360"/>
        <w:jc w:val="both"/>
      </w:pPr>
    </w:p>
    <w:p w:rsidR="00057653" w:rsidRDefault="00057653" w:rsidP="004B7002">
      <w:pPr>
        <w:ind w:left="360"/>
        <w:jc w:val="both"/>
      </w:pPr>
    </w:p>
    <w:p w:rsidR="00461246" w:rsidRDefault="00461246" w:rsidP="004B7002">
      <w:pPr>
        <w:ind w:left="360"/>
        <w:jc w:val="both"/>
      </w:pPr>
    </w:p>
    <w:p w:rsidR="00461246" w:rsidRDefault="00461246" w:rsidP="004B7002">
      <w:pPr>
        <w:ind w:left="360"/>
        <w:jc w:val="both"/>
      </w:pPr>
    </w:p>
    <w:p w:rsidR="00461246" w:rsidRDefault="00461246" w:rsidP="004B7002">
      <w:pPr>
        <w:ind w:left="360"/>
        <w:jc w:val="both"/>
      </w:pPr>
    </w:p>
    <w:p w:rsidR="00461246" w:rsidRDefault="00461246" w:rsidP="004B7002">
      <w:pPr>
        <w:ind w:left="360"/>
        <w:jc w:val="both"/>
      </w:pPr>
    </w:p>
    <w:p w:rsidR="00461246" w:rsidRDefault="004A01F4" w:rsidP="004B7002">
      <w:pPr>
        <w:ind w:left="360"/>
        <w:jc w:val="both"/>
      </w:pPr>
      <w:r>
        <w:rPr>
          <w:noProof/>
          <w:lang w:eastAsia="en-GB"/>
        </w:rPr>
        <w:pict>
          <v:shape id="_x0000_s1162" type="#_x0000_t32" style="position:absolute;left:0;text-align:left;margin-left:99.95pt;margin-top:3.65pt;width:56.05pt;height:0;flip:x;z-index:251705344" o:connectortype="straight" strokecolor="red">
            <v:stroke endarrow="block"/>
          </v:shape>
        </w:pict>
      </w:r>
    </w:p>
    <w:p w:rsidR="00461246" w:rsidRDefault="00461246" w:rsidP="004B7002">
      <w:pPr>
        <w:ind w:left="360"/>
        <w:jc w:val="both"/>
      </w:pPr>
    </w:p>
    <w:p w:rsidR="00461246" w:rsidRDefault="00461246" w:rsidP="004B7002">
      <w:pPr>
        <w:ind w:left="360"/>
        <w:jc w:val="both"/>
      </w:pPr>
    </w:p>
    <w:p w:rsidR="00461246" w:rsidRDefault="00461246" w:rsidP="004B7002">
      <w:pPr>
        <w:ind w:left="360"/>
        <w:jc w:val="both"/>
      </w:pPr>
    </w:p>
    <w:p w:rsidR="00B4215A" w:rsidRDefault="00B4215A" w:rsidP="004B7002">
      <w:pPr>
        <w:spacing w:after="200"/>
        <w:jc w:val="both"/>
      </w:pPr>
      <w:r>
        <w:br w:type="page"/>
      </w:r>
    </w:p>
    <w:tbl>
      <w:tblPr>
        <w:tblW w:w="8662" w:type="dxa"/>
        <w:tblInd w:w="93" w:type="dxa"/>
        <w:tblLook w:val="04A0"/>
      </w:tblPr>
      <w:tblGrid>
        <w:gridCol w:w="1678"/>
        <w:gridCol w:w="607"/>
        <w:gridCol w:w="6377"/>
      </w:tblGrid>
      <w:tr w:rsidR="001C4915" w:rsidRPr="006547E1" w:rsidTr="001C4915">
        <w:trPr>
          <w:trHeight w:val="300"/>
        </w:trPr>
        <w:tc>
          <w:tcPr>
            <w:tcW w:w="8662" w:type="dxa"/>
            <w:gridSpan w:val="3"/>
            <w:tcBorders>
              <w:left w:val="nil"/>
              <w:bottom w:val="single" w:sz="4" w:space="0" w:color="auto"/>
              <w:right w:val="nil"/>
            </w:tcBorders>
            <w:shd w:val="clear" w:color="auto" w:fill="auto"/>
            <w:noWrap/>
            <w:vAlign w:val="center"/>
            <w:hideMark/>
          </w:tcPr>
          <w:p w:rsidR="001C4915" w:rsidRDefault="001C4915" w:rsidP="00FE28B6">
            <w:pPr>
              <w:pStyle w:val="Heading1"/>
              <w:rPr>
                <w:lang w:eastAsia="en-GB"/>
              </w:rPr>
            </w:pPr>
            <w:bookmarkStart w:id="25" w:name="_Toc336776408"/>
            <w:r w:rsidRPr="006547E1">
              <w:rPr>
                <w:lang w:eastAsia="en-GB"/>
              </w:rPr>
              <w:lastRenderedPageBreak/>
              <w:t>P</w:t>
            </w:r>
            <w:r w:rsidR="005E10EE">
              <w:rPr>
                <w:lang w:eastAsia="en-GB"/>
              </w:rPr>
              <w:t xml:space="preserve">roposed </w:t>
            </w:r>
            <w:r w:rsidRPr="006547E1">
              <w:rPr>
                <w:lang w:eastAsia="en-GB"/>
              </w:rPr>
              <w:t>W</w:t>
            </w:r>
            <w:r w:rsidR="005E10EE">
              <w:rPr>
                <w:lang w:eastAsia="en-GB"/>
              </w:rPr>
              <w:t>ork</w:t>
            </w:r>
            <w:r w:rsidRPr="006547E1">
              <w:rPr>
                <w:lang w:eastAsia="en-GB"/>
              </w:rPr>
              <w:t xml:space="preserve"> P</w:t>
            </w:r>
            <w:r w:rsidR="005E10EE">
              <w:rPr>
                <w:lang w:eastAsia="en-GB"/>
              </w:rPr>
              <w:t>lan</w:t>
            </w:r>
            <w:r w:rsidRPr="006547E1">
              <w:rPr>
                <w:lang w:eastAsia="en-GB"/>
              </w:rPr>
              <w:t xml:space="preserve"> </w:t>
            </w:r>
            <w:r w:rsidR="00423FB6" w:rsidRPr="006547E1">
              <w:rPr>
                <w:lang w:eastAsia="en-GB"/>
              </w:rPr>
              <w:t>for</w:t>
            </w:r>
            <w:r w:rsidRPr="006547E1">
              <w:rPr>
                <w:lang w:eastAsia="en-GB"/>
              </w:rPr>
              <w:t xml:space="preserve"> D</w:t>
            </w:r>
            <w:r w:rsidR="005E10EE">
              <w:rPr>
                <w:lang w:eastAsia="en-GB"/>
              </w:rPr>
              <w:t xml:space="preserve">eveloping </w:t>
            </w:r>
            <w:r w:rsidRPr="006547E1">
              <w:rPr>
                <w:lang w:eastAsia="en-GB"/>
              </w:rPr>
              <w:t>NADSS</w:t>
            </w:r>
            <w:bookmarkEnd w:id="25"/>
          </w:p>
          <w:p w:rsidR="00FE28B6" w:rsidRPr="006547E1" w:rsidRDefault="00FE28B6" w:rsidP="00CD02CB">
            <w:pPr>
              <w:spacing w:after="0" w:line="240" w:lineRule="auto"/>
              <w:jc w:val="center"/>
              <w:rPr>
                <w:rFonts w:ascii="Calibri" w:eastAsia="Times New Roman" w:hAnsi="Calibri" w:cs="Calibri"/>
                <w:b/>
                <w:bCs/>
                <w:color w:val="000000"/>
                <w:lang w:eastAsia="en-GB"/>
              </w:rPr>
            </w:pPr>
          </w:p>
        </w:tc>
      </w:tr>
      <w:tr w:rsidR="001C4915" w:rsidRPr="006547E1" w:rsidTr="00CD02CB">
        <w:trPr>
          <w:trHeight w:val="300"/>
        </w:trPr>
        <w:tc>
          <w:tcPr>
            <w:tcW w:w="1678" w:type="dxa"/>
            <w:vMerge w:val="restart"/>
            <w:tcBorders>
              <w:top w:val="nil"/>
              <w:left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1 </w:t>
            </w:r>
            <w:r w:rsidRPr="006547E1">
              <w:rPr>
                <w:rFonts w:ascii="Calibri" w:eastAsia="Times New Roman" w:hAnsi="Calibri" w:cs="Calibri"/>
                <w:b/>
                <w:bCs/>
                <w:color w:val="000000"/>
                <w:lang w:eastAsia="en-GB"/>
              </w:rPr>
              <w:t xml:space="preserve">Agreements </w:t>
            </w:r>
          </w:p>
        </w:tc>
        <w:tc>
          <w:tcPr>
            <w:tcW w:w="607" w:type="dxa"/>
            <w:tcBorders>
              <w:top w:val="nil"/>
              <w:left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b/>
                <w:bCs/>
                <w:color w:val="000000"/>
                <w:lang w:eastAsia="en-GB"/>
              </w:rPr>
            </w:pPr>
            <w:r w:rsidRPr="006547E1">
              <w:rPr>
                <w:rFonts w:ascii="Calibri" w:eastAsia="Times New Roman" w:hAnsi="Calibri" w:cs="Calibri"/>
                <w:b/>
                <w:bCs/>
                <w:color w:val="000000"/>
                <w:lang w:eastAsia="en-GB"/>
              </w:rPr>
              <w:t> </w:t>
            </w:r>
          </w:p>
        </w:tc>
        <w:tc>
          <w:tcPr>
            <w:tcW w:w="6377" w:type="dxa"/>
            <w:tcBorders>
              <w:top w:val="nil"/>
              <w:left w:val="nil"/>
              <w:right w:val="single" w:sz="4" w:space="0" w:color="auto"/>
            </w:tcBorders>
            <w:shd w:val="clear" w:color="auto" w:fill="auto"/>
            <w:hideMark/>
          </w:tcPr>
          <w:p w:rsidR="001C4915" w:rsidRPr="006547E1" w:rsidRDefault="001C4915" w:rsidP="00CD02C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D</w:t>
            </w:r>
            <w:r w:rsidRPr="006547E1">
              <w:rPr>
                <w:rFonts w:ascii="Calibri" w:eastAsia="Times New Roman" w:hAnsi="Calibri" w:cs="Calibri"/>
                <w:b/>
                <w:bCs/>
                <w:color w:val="000000"/>
                <w:lang w:eastAsia="en-GB"/>
              </w:rPr>
              <w:t>etails</w:t>
            </w:r>
          </w:p>
        </w:tc>
      </w:tr>
      <w:tr w:rsidR="001C4915" w:rsidRPr="006547E1" w:rsidTr="00CD02CB">
        <w:trPr>
          <w:trHeight w:val="300"/>
        </w:trPr>
        <w:tc>
          <w:tcPr>
            <w:tcW w:w="1678" w:type="dxa"/>
            <w:vMerge/>
            <w:tcBorders>
              <w:left w:val="single" w:sz="4" w:space="0" w:color="auto"/>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b/>
                <w:bCs/>
                <w:color w:val="000000"/>
                <w:lang w:eastAsia="en-GB"/>
              </w:rPr>
            </w:pP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b/>
                <w:bCs/>
                <w:color w:val="000000"/>
                <w:lang w:eastAsia="en-GB"/>
              </w:rPr>
            </w:pPr>
            <w:r w:rsidRPr="006547E1">
              <w:rPr>
                <w:rFonts w:ascii="Calibri" w:eastAsia="Times New Roman" w:hAnsi="Calibri" w:cs="Calibri"/>
                <w:b/>
                <w:bCs/>
                <w:color w:val="000000"/>
                <w:lang w:eastAsia="en-GB"/>
              </w:rPr>
              <w:t> </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b/>
                <w:bCs/>
                <w:color w:val="000000"/>
                <w:lang w:eastAsia="en-GB"/>
              </w:rPr>
            </w:pPr>
            <w:r w:rsidRPr="006547E1">
              <w:rPr>
                <w:rFonts w:ascii="Calibri" w:eastAsia="Times New Roman" w:hAnsi="Calibri" w:cs="Calibri"/>
                <w:b/>
                <w:bCs/>
                <w:color w:val="000000"/>
                <w:lang w:eastAsia="en-GB"/>
              </w:rPr>
              <w:t> </w:t>
            </w:r>
          </w:p>
        </w:tc>
      </w:tr>
      <w:tr w:rsidR="001C4915" w:rsidRPr="006547E1" w:rsidTr="00CD02CB">
        <w:trPr>
          <w:trHeight w:val="120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1.1</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In consultation with major stakeholders define and agree upon role and purpose of the national  veterinary epidemiology network (VEN) - these must address the information needs of decision makers (the end users of the information generated by NADSS)</w:t>
            </w:r>
          </w:p>
        </w:tc>
      </w:tr>
      <w:tr w:rsidR="001C4915" w:rsidRPr="006547E1" w:rsidTr="00CD02CB">
        <w:trPr>
          <w:trHeight w:val="126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1.2</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In consultation with major stakeholders prepare road map for the future development of NADSS, including use of mobile devices for immediate reporting of disease outbreaks and the gradual phasing out of the routine months disease reports.</w:t>
            </w:r>
          </w:p>
        </w:tc>
      </w:tr>
      <w:tr w:rsidR="001C4915" w:rsidRPr="006547E1" w:rsidTr="00CD02CB">
        <w:trPr>
          <w:trHeight w:val="60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1.3</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xml:space="preserve">Prepare series of workplans and budgets </w:t>
            </w:r>
            <w:r w:rsidR="00423FB6" w:rsidRPr="006547E1">
              <w:rPr>
                <w:rFonts w:ascii="Calibri" w:eastAsia="Times New Roman" w:hAnsi="Calibri" w:cs="Calibri"/>
                <w:color w:val="000000"/>
                <w:lang w:eastAsia="en-GB"/>
              </w:rPr>
              <w:t>to enable</w:t>
            </w:r>
            <w:r w:rsidRPr="006547E1">
              <w:rPr>
                <w:rFonts w:ascii="Calibri" w:eastAsia="Times New Roman" w:hAnsi="Calibri" w:cs="Calibri"/>
                <w:color w:val="000000"/>
                <w:lang w:eastAsia="en-GB"/>
              </w:rPr>
              <w:t xml:space="preserve"> implementation of the agreed roadmap.</w:t>
            </w:r>
          </w:p>
        </w:tc>
      </w:tr>
      <w:tr w:rsidR="001C4915" w:rsidRPr="006547E1" w:rsidTr="00CD02CB">
        <w:trPr>
          <w:trHeight w:val="90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1.4</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Enter into discussion with senior decision makers and negotiate acceptance of the required changes to NADSS</w:t>
            </w:r>
            <w:r w:rsidRPr="006547E1">
              <w:rPr>
                <w:rFonts w:ascii="Calibri" w:eastAsia="Times New Roman" w:hAnsi="Calibri" w:cs="Calibri"/>
                <w:color w:val="000000"/>
                <w:u w:val="single"/>
                <w:lang w:eastAsia="en-GB"/>
              </w:rPr>
              <w:t xml:space="preserve"> and of the associated budget</w:t>
            </w:r>
          </w:p>
        </w:tc>
      </w:tr>
      <w:tr w:rsidR="001C4915" w:rsidRPr="006547E1" w:rsidTr="00CD02CB">
        <w:trPr>
          <w:trHeight w:val="96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1.5</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Define and agree upon roles and responsibilities of, and linkages between weredas, zones, regions, RVLs, NAHDIC and APHRD for the purpose of the VEN.</w:t>
            </w:r>
          </w:p>
        </w:tc>
      </w:tr>
      <w:tr w:rsidR="001C4915" w:rsidRPr="006547E1" w:rsidTr="00CD02CB">
        <w:trPr>
          <w:trHeight w:val="96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1.6</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Define and agree upon the overall structure of the VEN that is required to deliver roles and purpose, including the location of each VEU in the organigrams at each level (regional, NAHDIC and APHRD)</w:t>
            </w:r>
          </w:p>
        </w:tc>
      </w:tr>
      <w:tr w:rsidR="001C4915" w:rsidRPr="006547E1" w:rsidTr="00CD02CB">
        <w:trPr>
          <w:trHeight w:val="30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1.7</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Draw up MoU between APHRD and NAHDIC</w:t>
            </w:r>
          </w:p>
        </w:tc>
      </w:tr>
      <w:tr w:rsidR="001C4915" w:rsidRPr="006547E1" w:rsidTr="00CD02CB">
        <w:trPr>
          <w:trHeight w:val="315"/>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1.8</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Draw up MoU between APHRD+NAHDIC and NRSAOs</w:t>
            </w:r>
          </w:p>
        </w:tc>
      </w:tr>
      <w:tr w:rsidR="001C4915" w:rsidRPr="006547E1" w:rsidTr="00CD02CB">
        <w:trPr>
          <w:trHeight w:val="30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1.9</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Draw up MoU between NAHDIC and RVLs</w:t>
            </w:r>
          </w:p>
        </w:tc>
      </w:tr>
      <w:tr w:rsidR="001C4915" w:rsidRPr="006547E1" w:rsidTr="00CD02CB">
        <w:trPr>
          <w:trHeight w:val="30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1.10</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Between NAHDIC and RVLs</w:t>
            </w:r>
          </w:p>
        </w:tc>
      </w:tr>
      <w:tr w:rsidR="001C4915" w:rsidRPr="006547E1" w:rsidTr="00CD02CB">
        <w:trPr>
          <w:trHeight w:val="390"/>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2 </w:t>
            </w:r>
            <w:r w:rsidRPr="006547E1">
              <w:rPr>
                <w:rFonts w:ascii="Calibri" w:eastAsia="Times New Roman" w:hAnsi="Calibri" w:cs="Calibri"/>
                <w:b/>
                <w:bCs/>
                <w:color w:val="000000"/>
                <w:lang w:eastAsia="en-GB"/>
              </w:rPr>
              <w:t>Strategic planning</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r>
      <w:tr w:rsidR="001C4915" w:rsidRPr="006547E1" w:rsidTr="00CD02CB">
        <w:trPr>
          <w:trHeight w:val="60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2.1</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xml:space="preserve">Define and agree upon </w:t>
            </w:r>
            <w:r w:rsidR="00FE28B6">
              <w:rPr>
                <w:rFonts w:ascii="Calibri" w:eastAsia="Times New Roman" w:hAnsi="Calibri" w:cs="Calibri"/>
                <w:color w:val="000000"/>
                <w:lang w:eastAsia="en-GB"/>
              </w:rPr>
              <w:t xml:space="preserve">objectives of, and </w:t>
            </w:r>
            <w:r w:rsidRPr="006547E1">
              <w:rPr>
                <w:rFonts w:ascii="Calibri" w:eastAsia="Times New Roman" w:hAnsi="Calibri" w:cs="Calibri"/>
                <w:color w:val="000000"/>
                <w:lang w:eastAsia="en-GB"/>
              </w:rPr>
              <w:t>terms of reference for National Epidemiology Unit (NEU) at the APHRD</w:t>
            </w:r>
          </w:p>
        </w:tc>
      </w:tr>
      <w:tr w:rsidR="001C4915" w:rsidRPr="006547E1" w:rsidTr="00CD02CB">
        <w:trPr>
          <w:trHeight w:val="60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2.2</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xml:space="preserve">Define and agree upon </w:t>
            </w:r>
            <w:r w:rsidR="00FE28B6">
              <w:rPr>
                <w:rFonts w:ascii="Calibri" w:eastAsia="Times New Roman" w:hAnsi="Calibri" w:cs="Calibri"/>
                <w:color w:val="000000"/>
                <w:lang w:eastAsia="en-GB"/>
              </w:rPr>
              <w:t xml:space="preserve">objectives of, and </w:t>
            </w:r>
            <w:r w:rsidRPr="006547E1">
              <w:rPr>
                <w:rFonts w:ascii="Calibri" w:eastAsia="Times New Roman" w:hAnsi="Calibri" w:cs="Calibri"/>
                <w:color w:val="000000"/>
                <w:lang w:eastAsia="en-GB"/>
              </w:rPr>
              <w:t>terms of reference for the Central Epidemiology Unit (CEU) at NAHDIC</w:t>
            </w:r>
          </w:p>
        </w:tc>
      </w:tr>
      <w:tr w:rsidR="001C4915" w:rsidRPr="006547E1" w:rsidTr="00CD02CB">
        <w:trPr>
          <w:trHeight w:val="66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2.3</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xml:space="preserve">Define and agree upon </w:t>
            </w:r>
            <w:r w:rsidR="00FE28B6">
              <w:rPr>
                <w:rFonts w:ascii="Calibri" w:eastAsia="Times New Roman" w:hAnsi="Calibri" w:cs="Calibri"/>
                <w:color w:val="000000"/>
                <w:lang w:eastAsia="en-GB"/>
              </w:rPr>
              <w:t xml:space="preserve">objectives of, and </w:t>
            </w:r>
            <w:r w:rsidRPr="006547E1">
              <w:rPr>
                <w:rFonts w:ascii="Calibri" w:eastAsia="Times New Roman" w:hAnsi="Calibri" w:cs="Calibri"/>
                <w:color w:val="000000"/>
                <w:lang w:eastAsia="en-GB"/>
              </w:rPr>
              <w:t>terms of reference for regional epidemiology units (REU) at NRSAOs or equivalents</w:t>
            </w:r>
          </w:p>
        </w:tc>
      </w:tr>
      <w:tr w:rsidR="001C4915" w:rsidRPr="006547E1" w:rsidTr="00CD02CB">
        <w:trPr>
          <w:trHeight w:val="60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2.4</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xml:space="preserve">Define and agree upon </w:t>
            </w:r>
            <w:r w:rsidR="00FE28B6">
              <w:rPr>
                <w:rFonts w:ascii="Calibri" w:eastAsia="Times New Roman" w:hAnsi="Calibri" w:cs="Calibri"/>
                <w:color w:val="000000"/>
                <w:lang w:eastAsia="en-GB"/>
              </w:rPr>
              <w:t xml:space="preserve">objectives of, and </w:t>
            </w:r>
            <w:r w:rsidRPr="006547E1">
              <w:rPr>
                <w:rFonts w:ascii="Calibri" w:eastAsia="Times New Roman" w:hAnsi="Calibri" w:cs="Calibri"/>
                <w:color w:val="000000"/>
                <w:lang w:eastAsia="en-GB"/>
              </w:rPr>
              <w:t>terms of reference for epidemiology units (RVLEU) at the RVLs</w:t>
            </w:r>
          </w:p>
        </w:tc>
      </w:tr>
      <w:tr w:rsidR="001C4915" w:rsidRPr="006547E1" w:rsidTr="00CD02CB">
        <w:trPr>
          <w:trHeight w:val="123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2.5</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xml:space="preserve">In consultation with concerned stakeholders identify types of data, and data capture methods for the additional data sources - abattoirs, quarantine and inspection, NVI etc. d ensure that practical methods of updating the database are introduced </w:t>
            </w:r>
          </w:p>
        </w:tc>
      </w:tr>
      <w:tr w:rsidR="00303CF3" w:rsidRPr="006547E1" w:rsidTr="00303CF3">
        <w:trPr>
          <w:trHeight w:val="945"/>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303CF3" w:rsidRPr="006547E1" w:rsidRDefault="00303CF3" w:rsidP="00CD02CB">
            <w:pPr>
              <w:spacing w:after="0" w:line="240" w:lineRule="auto"/>
              <w:rPr>
                <w:rFonts w:ascii="Calibri" w:eastAsia="Times New Roman" w:hAnsi="Calibri" w:cs="Calibri"/>
                <w:color w:val="000000"/>
                <w:lang w:eastAsia="en-GB"/>
              </w:rPr>
            </w:pPr>
          </w:p>
        </w:tc>
        <w:tc>
          <w:tcPr>
            <w:tcW w:w="607" w:type="dxa"/>
            <w:tcBorders>
              <w:top w:val="nil"/>
              <w:left w:val="nil"/>
              <w:bottom w:val="single" w:sz="4" w:space="0" w:color="auto"/>
              <w:right w:val="single" w:sz="4" w:space="0" w:color="auto"/>
            </w:tcBorders>
            <w:shd w:val="clear" w:color="auto" w:fill="auto"/>
            <w:noWrap/>
            <w:vAlign w:val="center"/>
            <w:hideMark/>
          </w:tcPr>
          <w:p w:rsidR="00303CF3" w:rsidRPr="006547E1" w:rsidRDefault="00303CF3" w:rsidP="00CD02C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2.6</w:t>
            </w:r>
          </w:p>
        </w:tc>
        <w:tc>
          <w:tcPr>
            <w:tcW w:w="6377" w:type="dxa"/>
            <w:tcBorders>
              <w:top w:val="nil"/>
              <w:left w:val="nil"/>
              <w:bottom w:val="single" w:sz="4" w:space="0" w:color="auto"/>
              <w:right w:val="single" w:sz="4" w:space="0" w:color="auto"/>
            </w:tcBorders>
            <w:shd w:val="clear" w:color="auto" w:fill="auto"/>
            <w:hideMark/>
          </w:tcPr>
          <w:p w:rsidR="00303CF3" w:rsidRPr="006547E1" w:rsidRDefault="00303CF3" w:rsidP="00CD02C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Identify suitable socio-economic group (eg at FAO) and use as source of advice for (i) incorporating the collection of socio-economic data into NADSS, and (ii) managing and analysing the socio-economic data that are collected</w:t>
            </w:r>
          </w:p>
        </w:tc>
      </w:tr>
      <w:tr w:rsidR="001C4915" w:rsidRPr="006547E1" w:rsidTr="00303CF3">
        <w:trPr>
          <w:trHeight w:val="945"/>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lastRenderedPageBreak/>
              <w:t> </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1C4915" w:rsidRPr="006547E1" w:rsidRDefault="00303CF3" w:rsidP="00CD02C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2.7</w:t>
            </w:r>
          </w:p>
        </w:tc>
        <w:tc>
          <w:tcPr>
            <w:tcW w:w="6377" w:type="dxa"/>
            <w:tcBorders>
              <w:top w:val="single" w:sz="4" w:space="0" w:color="auto"/>
              <w:left w:val="nil"/>
              <w:bottom w:val="single" w:sz="4" w:space="0" w:color="auto"/>
              <w:right w:val="single" w:sz="4" w:space="0" w:color="auto"/>
            </w:tcBorders>
            <w:shd w:val="clear" w:color="auto" w:fill="auto"/>
            <w:hideMark/>
          </w:tcPr>
          <w:p w:rsidR="001C4915"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Identify means of monitoring the performance of NADSS, including defining objectively verifiable indicators, methods of data collection and reporting.</w:t>
            </w:r>
          </w:p>
          <w:p w:rsidR="001C4915" w:rsidRPr="006547E1" w:rsidRDefault="001C4915" w:rsidP="00CD02CB">
            <w:pPr>
              <w:spacing w:after="0" w:line="240" w:lineRule="auto"/>
              <w:rPr>
                <w:rFonts w:ascii="Calibri" w:eastAsia="Times New Roman" w:hAnsi="Calibri" w:cs="Calibri"/>
                <w:color w:val="000000"/>
                <w:lang w:eastAsia="en-GB"/>
              </w:rPr>
            </w:pPr>
          </w:p>
        </w:tc>
      </w:tr>
      <w:tr w:rsidR="001C4915" w:rsidRPr="006547E1" w:rsidTr="001C4915">
        <w:trPr>
          <w:trHeight w:val="300"/>
        </w:trPr>
        <w:tc>
          <w:tcPr>
            <w:tcW w:w="1678" w:type="dxa"/>
            <w:tcBorders>
              <w:top w:val="single" w:sz="4" w:space="0" w:color="auto"/>
              <w:bottom w:val="single" w:sz="4" w:space="0" w:color="auto"/>
            </w:tcBorders>
            <w:shd w:val="clear" w:color="auto" w:fill="auto"/>
            <w:noWrap/>
            <w:vAlign w:val="center"/>
            <w:hideMark/>
          </w:tcPr>
          <w:p w:rsidR="001C4915" w:rsidRDefault="001C4915" w:rsidP="00CD02CB">
            <w:pPr>
              <w:spacing w:after="0" w:line="240" w:lineRule="auto"/>
              <w:rPr>
                <w:rFonts w:ascii="Calibri" w:eastAsia="Times New Roman" w:hAnsi="Calibri" w:cs="Calibri"/>
                <w:b/>
                <w:bCs/>
                <w:color w:val="000000"/>
                <w:lang w:eastAsia="en-GB"/>
              </w:rPr>
            </w:pPr>
          </w:p>
        </w:tc>
        <w:tc>
          <w:tcPr>
            <w:tcW w:w="607" w:type="dxa"/>
            <w:tcBorders>
              <w:top w:val="single" w:sz="4" w:space="0" w:color="auto"/>
              <w:bottom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p>
        </w:tc>
        <w:tc>
          <w:tcPr>
            <w:tcW w:w="6377" w:type="dxa"/>
            <w:tcBorders>
              <w:top w:val="single" w:sz="4" w:space="0" w:color="auto"/>
              <w:bottom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p>
        </w:tc>
      </w:tr>
      <w:tr w:rsidR="001C4915" w:rsidRPr="006547E1" w:rsidTr="00CD02CB">
        <w:trPr>
          <w:trHeight w:val="300"/>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3. </w:t>
            </w:r>
            <w:r w:rsidRPr="006547E1">
              <w:rPr>
                <w:rFonts w:ascii="Calibri" w:eastAsia="Times New Roman" w:hAnsi="Calibri" w:cs="Calibri"/>
                <w:b/>
                <w:bCs/>
                <w:color w:val="000000"/>
                <w:lang w:eastAsia="en-GB"/>
              </w:rPr>
              <w:t>Activities</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r>
      <w:tr w:rsidR="001C4915" w:rsidRPr="006547E1" w:rsidTr="00CD02CB">
        <w:trPr>
          <w:trHeight w:val="93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3.1</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xml:space="preserve">Communicate with Ethiopian </w:t>
            </w:r>
            <w:r w:rsidR="00423FB6" w:rsidRPr="006547E1">
              <w:rPr>
                <w:rFonts w:ascii="Calibri" w:eastAsia="Times New Roman" w:hAnsi="Calibri" w:cs="Calibri"/>
                <w:color w:val="000000"/>
                <w:lang w:eastAsia="en-GB"/>
              </w:rPr>
              <w:t>Telecommunications Corporation</w:t>
            </w:r>
            <w:r w:rsidRPr="006547E1">
              <w:rPr>
                <w:rFonts w:ascii="Calibri" w:eastAsia="Times New Roman" w:hAnsi="Calibri" w:cs="Calibri"/>
                <w:color w:val="000000"/>
                <w:lang w:eastAsia="en-GB"/>
              </w:rPr>
              <w:t xml:space="preserve"> to determine current and planned coverage of Ethiopia by mobile telephone network, and 3G service.</w:t>
            </w:r>
          </w:p>
        </w:tc>
      </w:tr>
      <w:tr w:rsidR="001C4915" w:rsidRPr="006547E1" w:rsidTr="00CD02CB">
        <w:trPr>
          <w:trHeight w:val="93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3.2</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Use findings from above to inform use of smart(or simpler mobile telephones) phones to immediately  report occurrence of disease outbreaks</w:t>
            </w:r>
          </w:p>
        </w:tc>
      </w:tr>
      <w:tr w:rsidR="001C4915" w:rsidRPr="006547E1" w:rsidTr="00CD02CB">
        <w:trPr>
          <w:trHeight w:val="945"/>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3.3</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Select web-based DBMS for epidemiology network to link: Weredas to RVLs and NAHDIC; RVLs to NAHDIC; NAHDIC to APHRD, and; NAHDIC to OIE, AU-IBAR, etc</w:t>
            </w:r>
          </w:p>
        </w:tc>
      </w:tr>
      <w:tr w:rsidR="001C4915" w:rsidRPr="006547E1" w:rsidTr="00CD02CB">
        <w:trPr>
          <w:trHeight w:val="615"/>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3.4</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FE28B6">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Identify and train analytical epidemiologists who will form the speci</w:t>
            </w:r>
            <w:r w:rsidR="00FE28B6">
              <w:rPr>
                <w:rFonts w:ascii="Calibri" w:eastAsia="Times New Roman" w:hAnsi="Calibri" w:cs="Calibri"/>
                <w:color w:val="000000"/>
                <w:lang w:eastAsia="en-GB"/>
              </w:rPr>
              <w:t>a</w:t>
            </w:r>
            <w:r w:rsidRPr="006547E1">
              <w:rPr>
                <w:rFonts w:ascii="Calibri" w:eastAsia="Times New Roman" w:hAnsi="Calibri" w:cs="Calibri"/>
                <w:color w:val="000000"/>
                <w:lang w:eastAsia="en-GB"/>
              </w:rPr>
              <w:t>list epidemiology unit at APHRD.</w:t>
            </w:r>
          </w:p>
        </w:tc>
      </w:tr>
      <w:tr w:rsidR="001C4915" w:rsidRPr="006547E1" w:rsidTr="00CD02CB">
        <w:trPr>
          <w:trHeight w:val="33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3.5</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As required design / re-design required data collection forms</w:t>
            </w:r>
          </w:p>
        </w:tc>
      </w:tr>
      <w:tr w:rsidR="001C4915" w:rsidRPr="006547E1" w:rsidTr="00CD02CB">
        <w:trPr>
          <w:trHeight w:val="60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3.6</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Enable DBMS to receive and manage data transmitted by mobile telephones and other electronic means</w:t>
            </w:r>
          </w:p>
        </w:tc>
      </w:tr>
      <w:tr w:rsidR="001C4915" w:rsidRPr="006547E1" w:rsidTr="00CD02CB">
        <w:trPr>
          <w:trHeight w:val="645"/>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3.7</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Procure, commission and progressively establish DBMS throughout epidemiology network using, as possible, 3 G network</w:t>
            </w:r>
          </w:p>
        </w:tc>
      </w:tr>
      <w:tr w:rsidR="001C4915" w:rsidRPr="006547E1" w:rsidTr="00CD02CB">
        <w:trPr>
          <w:trHeight w:val="645"/>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3.8</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xml:space="preserve">Develop Standard Operating Procedures as appropriate for NADSS activities, including: disease outbreak investigations, and; specimen collection, documentation and submission. </w:t>
            </w:r>
          </w:p>
        </w:tc>
      </w:tr>
      <w:tr w:rsidR="001C4915" w:rsidRPr="006547E1" w:rsidTr="00CD02CB">
        <w:trPr>
          <w:trHeight w:val="345"/>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3.9</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FE28B6" w:rsidP="00CD02C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w:t>
            </w:r>
            <w:r w:rsidR="001C4915" w:rsidRPr="006547E1">
              <w:rPr>
                <w:rFonts w:ascii="Calibri" w:eastAsia="Times New Roman" w:hAnsi="Calibri" w:cs="Calibri"/>
                <w:color w:val="000000"/>
                <w:lang w:eastAsia="en-GB"/>
              </w:rPr>
              <w:t>temise required equipment and consumables</w:t>
            </w:r>
            <w:r w:rsidR="00303CF3">
              <w:rPr>
                <w:rFonts w:ascii="Calibri" w:eastAsia="Times New Roman" w:hAnsi="Calibri" w:cs="Calibri"/>
                <w:color w:val="000000"/>
                <w:lang w:eastAsia="en-GB"/>
              </w:rPr>
              <w:t>, identify funding source</w:t>
            </w:r>
            <w:r w:rsidR="001C4915" w:rsidRPr="006547E1">
              <w:rPr>
                <w:rFonts w:ascii="Calibri" w:eastAsia="Times New Roman" w:hAnsi="Calibri" w:cs="Calibri"/>
                <w:color w:val="000000"/>
                <w:lang w:eastAsia="en-GB"/>
              </w:rPr>
              <w:t xml:space="preserve"> and procure </w:t>
            </w:r>
          </w:p>
        </w:tc>
      </w:tr>
      <w:tr w:rsidR="001C4915" w:rsidRPr="006547E1" w:rsidTr="00CD02CB">
        <w:trPr>
          <w:trHeight w:val="126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3.10</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Commencing in target areas (eg Borana) develop capacity (training, equipment, consumables) of wereda- and kebele-level staff to collect, document and submit post-mortem and clinical specimens for laboratory testing. Progressively extend to other areas.</w:t>
            </w:r>
          </w:p>
        </w:tc>
      </w:tr>
      <w:tr w:rsidR="001C4915" w:rsidRPr="006547E1" w:rsidTr="00CD02CB">
        <w:trPr>
          <w:trHeight w:val="66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3.11</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Conduct training needs assessments of all categories of staff involved in the VEN and use findings to develop training programs</w:t>
            </w:r>
          </w:p>
        </w:tc>
      </w:tr>
      <w:tr w:rsidR="001C4915" w:rsidRPr="006547E1" w:rsidTr="00CD02CB">
        <w:trPr>
          <w:trHeight w:val="66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3.12</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Pilot new activities (use of smart phones, collection of specimens, outbreak investigations) as part of the LVC-PPD grant.</w:t>
            </w:r>
          </w:p>
        </w:tc>
      </w:tr>
      <w:tr w:rsidR="001C4915" w:rsidRPr="006547E1" w:rsidTr="00CD02CB">
        <w:trPr>
          <w:trHeight w:val="30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3.13</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Progressively implement training programs</w:t>
            </w:r>
          </w:p>
        </w:tc>
      </w:tr>
      <w:tr w:rsidR="001C4915" w:rsidRPr="006547E1" w:rsidTr="00CD02CB">
        <w:trPr>
          <w:trHeight w:val="1260"/>
        </w:trPr>
        <w:tc>
          <w:tcPr>
            <w:tcW w:w="1678" w:type="dxa"/>
            <w:tcBorders>
              <w:top w:val="nil"/>
              <w:left w:val="single" w:sz="4" w:space="0" w:color="auto"/>
              <w:bottom w:val="nil"/>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3.14</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Through the media, regional and international conferences, MoA website, meeting with importers from GCC and other countries,</w:t>
            </w:r>
            <w:r w:rsidR="008F2202">
              <w:rPr>
                <w:rFonts w:ascii="Calibri" w:eastAsia="Times New Roman" w:hAnsi="Calibri" w:cs="Calibri"/>
                <w:color w:val="000000"/>
                <w:lang w:eastAsia="en-GB"/>
              </w:rPr>
              <w:t xml:space="preserve"> </w:t>
            </w:r>
            <w:r w:rsidRPr="006547E1">
              <w:rPr>
                <w:rFonts w:ascii="Calibri" w:eastAsia="Times New Roman" w:hAnsi="Calibri" w:cs="Calibri"/>
                <w:color w:val="000000"/>
                <w:lang w:eastAsia="en-GB"/>
              </w:rPr>
              <w:t xml:space="preserve">and so </w:t>
            </w:r>
            <w:r w:rsidR="00423FB6" w:rsidRPr="006547E1">
              <w:rPr>
                <w:rFonts w:ascii="Calibri" w:eastAsia="Times New Roman" w:hAnsi="Calibri" w:cs="Calibri"/>
                <w:color w:val="000000"/>
                <w:lang w:eastAsia="en-GB"/>
              </w:rPr>
              <w:t>on create</w:t>
            </w:r>
            <w:r w:rsidRPr="006547E1">
              <w:rPr>
                <w:rFonts w:ascii="Calibri" w:eastAsia="Times New Roman" w:hAnsi="Calibri" w:cs="Calibri"/>
                <w:color w:val="000000"/>
                <w:lang w:eastAsia="en-GB"/>
              </w:rPr>
              <w:t xml:space="preserve"> awareness of the new capability of Ethiopia's animal disease surveillance system.</w:t>
            </w:r>
          </w:p>
        </w:tc>
      </w:tr>
      <w:tr w:rsidR="001C4915" w:rsidRPr="006547E1" w:rsidTr="00CD02CB">
        <w:trPr>
          <w:trHeight w:val="900"/>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 </w:t>
            </w:r>
          </w:p>
        </w:tc>
        <w:tc>
          <w:tcPr>
            <w:tcW w:w="607" w:type="dxa"/>
            <w:tcBorders>
              <w:top w:val="nil"/>
              <w:left w:val="nil"/>
              <w:bottom w:val="single" w:sz="4" w:space="0" w:color="auto"/>
              <w:right w:val="single" w:sz="4" w:space="0" w:color="auto"/>
            </w:tcBorders>
            <w:shd w:val="clear" w:color="auto" w:fill="auto"/>
            <w:noWrap/>
            <w:vAlign w:val="center"/>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3.15</w:t>
            </w:r>
          </w:p>
        </w:tc>
        <w:tc>
          <w:tcPr>
            <w:tcW w:w="6377" w:type="dxa"/>
            <w:tcBorders>
              <w:top w:val="nil"/>
              <w:left w:val="nil"/>
              <w:bottom w:val="single" w:sz="4" w:space="0" w:color="auto"/>
              <w:right w:val="single" w:sz="4" w:space="0" w:color="auto"/>
            </w:tcBorders>
            <w:shd w:val="clear" w:color="auto" w:fill="auto"/>
            <w:hideMark/>
          </w:tcPr>
          <w:p w:rsidR="001C4915" w:rsidRPr="006547E1" w:rsidRDefault="001C4915" w:rsidP="00CD02CB">
            <w:pPr>
              <w:spacing w:after="0" w:line="240" w:lineRule="auto"/>
              <w:rPr>
                <w:rFonts w:ascii="Calibri" w:eastAsia="Times New Roman" w:hAnsi="Calibri" w:cs="Calibri"/>
                <w:color w:val="000000"/>
                <w:lang w:eastAsia="en-GB"/>
              </w:rPr>
            </w:pPr>
            <w:r w:rsidRPr="006547E1">
              <w:rPr>
                <w:rFonts w:ascii="Calibri" w:eastAsia="Times New Roman" w:hAnsi="Calibri" w:cs="Calibri"/>
                <w:color w:val="000000"/>
                <w:lang w:eastAsia="en-GB"/>
              </w:rPr>
              <w:t>Utilise the output of NADSS to prepare documentary support (for example B:C analyses) for requests for adequate finding of State Veterinary Services.</w:t>
            </w:r>
          </w:p>
        </w:tc>
      </w:tr>
    </w:tbl>
    <w:p w:rsidR="001C4915" w:rsidRDefault="001C4915" w:rsidP="001C4915"/>
    <w:p w:rsidR="00243197" w:rsidRPr="00B4215A" w:rsidRDefault="00243197" w:rsidP="00303CF3">
      <w:pPr>
        <w:jc w:val="both"/>
        <w:rPr>
          <w:b/>
        </w:rPr>
      </w:pPr>
    </w:p>
    <w:sectPr w:rsidR="00243197" w:rsidRPr="00B4215A" w:rsidSect="00910149">
      <w:footerReference w:type="default" r:id="rId8"/>
      <w:pgSz w:w="11906" w:h="16838"/>
      <w:pgMar w:top="1440" w:right="746"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495" w:rsidRDefault="00360495" w:rsidP="00C15F0B">
      <w:pPr>
        <w:spacing w:after="0" w:line="240" w:lineRule="auto"/>
      </w:pPr>
      <w:r>
        <w:separator/>
      </w:r>
    </w:p>
  </w:endnote>
  <w:endnote w:type="continuationSeparator" w:id="0">
    <w:p w:rsidR="00360495" w:rsidRDefault="00360495" w:rsidP="00C15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1312"/>
      <w:docPartObj>
        <w:docPartGallery w:val="Page Numbers (Bottom of Page)"/>
        <w:docPartUnique/>
      </w:docPartObj>
    </w:sdtPr>
    <w:sdtContent>
      <w:p w:rsidR="005E10EE" w:rsidRDefault="004A01F4">
        <w:pPr>
          <w:pStyle w:val="Footer"/>
          <w:jc w:val="right"/>
        </w:pPr>
        <w:fldSimple w:instr=" PAGE   \* MERGEFORMAT ">
          <w:r w:rsidR="00E06A3B">
            <w:rPr>
              <w:noProof/>
            </w:rPr>
            <w:t>2</w:t>
          </w:r>
        </w:fldSimple>
      </w:p>
    </w:sdtContent>
  </w:sdt>
  <w:p w:rsidR="005E10EE" w:rsidRDefault="005E10EE" w:rsidP="00910149">
    <w:pPr>
      <w:pStyle w:val="Footer"/>
      <w:ind w:lef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495" w:rsidRDefault="00360495" w:rsidP="00C15F0B">
      <w:pPr>
        <w:spacing w:after="0" w:line="240" w:lineRule="auto"/>
      </w:pPr>
      <w:r>
        <w:separator/>
      </w:r>
    </w:p>
  </w:footnote>
  <w:footnote w:type="continuationSeparator" w:id="0">
    <w:p w:rsidR="00360495" w:rsidRDefault="00360495" w:rsidP="00C15F0B">
      <w:pPr>
        <w:spacing w:after="0" w:line="240" w:lineRule="auto"/>
      </w:pPr>
      <w:r>
        <w:continuationSeparator/>
      </w:r>
    </w:p>
  </w:footnote>
  <w:footnote w:id="1">
    <w:p w:rsidR="005E10EE" w:rsidRDefault="005E10EE">
      <w:pPr>
        <w:pStyle w:val="FootnoteText"/>
      </w:pPr>
      <w:r>
        <w:rPr>
          <w:rStyle w:val="FootnoteReference"/>
        </w:rPr>
        <w:footnoteRef/>
      </w:r>
      <w:r>
        <w:t xml:space="preserve"> Per diem and transport budgets are provided by Wereda Administrations via the Wereda Agricultural Office and either these bodies are successfully lobbied to provide additional funds for local outbreak investigations or funds must be provided from other sources – projects, NGOs, regional agencies / bureaux. </w:t>
      </w:r>
    </w:p>
  </w:footnote>
  <w:footnote w:id="2">
    <w:p w:rsidR="005E10EE" w:rsidRDefault="005E10EE" w:rsidP="00B65428">
      <w:pPr>
        <w:pStyle w:val="FootnoteText"/>
      </w:pPr>
      <w:r>
        <w:rPr>
          <w:rStyle w:val="FootnoteReference"/>
        </w:rPr>
        <w:footnoteRef/>
      </w:r>
      <w:r>
        <w:t xml:space="preserve"> Latitude - longitude in degrees would be the most appropriate </w:t>
      </w:r>
    </w:p>
  </w:footnote>
  <w:footnote w:id="3">
    <w:p w:rsidR="005E10EE" w:rsidRDefault="005E10EE" w:rsidP="00B65428">
      <w:pPr>
        <w:pStyle w:val="FootnoteText"/>
      </w:pPr>
      <w:r>
        <w:rPr>
          <w:rStyle w:val="FootnoteReference"/>
        </w:rPr>
        <w:footnoteRef/>
      </w:r>
      <w:r>
        <w:t xml:space="preserve"> Technology in this area is rapidly expanded, for example development of Epicollect a software system that enable capture of geo-referenced disease data (plus images) and transmission of this to a database for storage, visualisation on maps,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829"/>
    <w:multiLevelType w:val="hybridMultilevel"/>
    <w:tmpl w:val="81F2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C1451"/>
    <w:multiLevelType w:val="hybridMultilevel"/>
    <w:tmpl w:val="1EE0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0077BE"/>
    <w:multiLevelType w:val="hybridMultilevel"/>
    <w:tmpl w:val="2D9E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1E60F7"/>
    <w:multiLevelType w:val="hybridMultilevel"/>
    <w:tmpl w:val="6DD4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5F7B82"/>
    <w:multiLevelType w:val="hybridMultilevel"/>
    <w:tmpl w:val="EAC8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A5F5D"/>
    <w:multiLevelType w:val="hybridMultilevel"/>
    <w:tmpl w:val="76D41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8B09FE"/>
    <w:multiLevelType w:val="hybridMultilevel"/>
    <w:tmpl w:val="F2A0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0100AA"/>
    <w:multiLevelType w:val="hybridMultilevel"/>
    <w:tmpl w:val="745C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D14E84"/>
    <w:multiLevelType w:val="hybridMultilevel"/>
    <w:tmpl w:val="6F385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EA3467"/>
    <w:multiLevelType w:val="hybridMultilevel"/>
    <w:tmpl w:val="143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FD487A"/>
    <w:multiLevelType w:val="hybridMultilevel"/>
    <w:tmpl w:val="5EA6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11918"/>
    <w:multiLevelType w:val="hybridMultilevel"/>
    <w:tmpl w:val="C4ACB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BB6760"/>
    <w:multiLevelType w:val="hybridMultilevel"/>
    <w:tmpl w:val="56E8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344567"/>
    <w:multiLevelType w:val="hybridMultilevel"/>
    <w:tmpl w:val="9960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1042F7"/>
    <w:multiLevelType w:val="hybridMultilevel"/>
    <w:tmpl w:val="73BC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58333D"/>
    <w:multiLevelType w:val="hybridMultilevel"/>
    <w:tmpl w:val="DB5E1D28"/>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6">
    <w:nsid w:val="3220260A"/>
    <w:multiLevelType w:val="hybridMultilevel"/>
    <w:tmpl w:val="7B50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7F3D88"/>
    <w:multiLevelType w:val="hybridMultilevel"/>
    <w:tmpl w:val="A752A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00645A"/>
    <w:multiLevelType w:val="hybridMultilevel"/>
    <w:tmpl w:val="1E6C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D93248"/>
    <w:multiLevelType w:val="hybridMultilevel"/>
    <w:tmpl w:val="8446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391B5D"/>
    <w:multiLevelType w:val="hybridMultilevel"/>
    <w:tmpl w:val="C7E4E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8B9501E"/>
    <w:multiLevelType w:val="hybridMultilevel"/>
    <w:tmpl w:val="4D36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1756E4"/>
    <w:multiLevelType w:val="multilevel"/>
    <w:tmpl w:val="978EA198"/>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3">
    <w:nsid w:val="3EB26D27"/>
    <w:multiLevelType w:val="hybridMultilevel"/>
    <w:tmpl w:val="94888C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526F9D"/>
    <w:multiLevelType w:val="hybridMultilevel"/>
    <w:tmpl w:val="3974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F548D1"/>
    <w:multiLevelType w:val="hybridMultilevel"/>
    <w:tmpl w:val="7116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4529A6"/>
    <w:multiLevelType w:val="hybridMultilevel"/>
    <w:tmpl w:val="DE0E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041FA4"/>
    <w:multiLevelType w:val="hybridMultilevel"/>
    <w:tmpl w:val="2E40C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A181142"/>
    <w:multiLevelType w:val="hybridMultilevel"/>
    <w:tmpl w:val="9AAE6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2D506C"/>
    <w:multiLevelType w:val="hybridMultilevel"/>
    <w:tmpl w:val="F476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B467BD"/>
    <w:multiLevelType w:val="hybridMultilevel"/>
    <w:tmpl w:val="F82428CA"/>
    <w:lvl w:ilvl="0" w:tplc="6E60B5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FC47CA"/>
    <w:multiLevelType w:val="hybridMultilevel"/>
    <w:tmpl w:val="8F54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E752C7"/>
    <w:multiLevelType w:val="hybridMultilevel"/>
    <w:tmpl w:val="EA80BB0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6D4F451B"/>
    <w:multiLevelType w:val="hybridMultilevel"/>
    <w:tmpl w:val="CAAA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E84746"/>
    <w:multiLevelType w:val="hybridMultilevel"/>
    <w:tmpl w:val="F8100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4D559A"/>
    <w:multiLevelType w:val="hybridMultilevel"/>
    <w:tmpl w:val="83D02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C95174"/>
    <w:multiLevelType w:val="hybridMultilevel"/>
    <w:tmpl w:val="22E03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4"/>
  </w:num>
  <w:num w:numId="3">
    <w:abstractNumId w:val="16"/>
  </w:num>
  <w:num w:numId="4">
    <w:abstractNumId w:val="5"/>
  </w:num>
  <w:num w:numId="5">
    <w:abstractNumId w:val="23"/>
  </w:num>
  <w:num w:numId="6">
    <w:abstractNumId w:val="8"/>
  </w:num>
  <w:num w:numId="7">
    <w:abstractNumId w:val="32"/>
  </w:num>
  <w:num w:numId="8">
    <w:abstractNumId w:val="6"/>
  </w:num>
  <w:num w:numId="9">
    <w:abstractNumId w:val="31"/>
  </w:num>
  <w:num w:numId="10">
    <w:abstractNumId w:val="18"/>
  </w:num>
  <w:num w:numId="11">
    <w:abstractNumId w:val="2"/>
  </w:num>
  <w:num w:numId="12">
    <w:abstractNumId w:val="9"/>
  </w:num>
  <w:num w:numId="13">
    <w:abstractNumId w:val="36"/>
  </w:num>
  <w:num w:numId="14">
    <w:abstractNumId w:val="15"/>
  </w:num>
  <w:num w:numId="15">
    <w:abstractNumId w:val="27"/>
  </w:num>
  <w:num w:numId="16">
    <w:abstractNumId w:val="0"/>
  </w:num>
  <w:num w:numId="17">
    <w:abstractNumId w:val="12"/>
  </w:num>
  <w:num w:numId="18">
    <w:abstractNumId w:val="19"/>
  </w:num>
  <w:num w:numId="19">
    <w:abstractNumId w:val="24"/>
  </w:num>
  <w:num w:numId="20">
    <w:abstractNumId w:val="10"/>
  </w:num>
  <w:num w:numId="21">
    <w:abstractNumId w:val="22"/>
  </w:num>
  <w:num w:numId="22">
    <w:abstractNumId w:val="13"/>
  </w:num>
  <w:num w:numId="23">
    <w:abstractNumId w:val="1"/>
  </w:num>
  <w:num w:numId="24">
    <w:abstractNumId w:val="20"/>
  </w:num>
  <w:num w:numId="25">
    <w:abstractNumId w:val="14"/>
  </w:num>
  <w:num w:numId="26">
    <w:abstractNumId w:val="3"/>
  </w:num>
  <w:num w:numId="27">
    <w:abstractNumId w:val="17"/>
  </w:num>
  <w:num w:numId="28">
    <w:abstractNumId w:val="30"/>
  </w:num>
  <w:num w:numId="29">
    <w:abstractNumId w:val="29"/>
  </w:num>
  <w:num w:numId="30">
    <w:abstractNumId w:val="21"/>
  </w:num>
  <w:num w:numId="31">
    <w:abstractNumId w:val="35"/>
  </w:num>
  <w:num w:numId="32">
    <w:abstractNumId w:val="4"/>
  </w:num>
  <w:num w:numId="33">
    <w:abstractNumId w:val="26"/>
  </w:num>
  <w:num w:numId="34">
    <w:abstractNumId w:val="33"/>
  </w:num>
  <w:num w:numId="35">
    <w:abstractNumId w:val="7"/>
  </w:num>
  <w:num w:numId="36">
    <w:abstractNumId w:val="25"/>
  </w:num>
  <w:num w:numId="37">
    <w:abstractNumId w:val="22"/>
    <w:lvlOverride w:ilvl="0">
      <w:startOverride w:val="3"/>
    </w:lvlOverride>
    <w:lvlOverride w:ilvl="1">
      <w:startOverride w:val="4"/>
    </w:lvlOverride>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69F7"/>
    <w:rsid w:val="0000036D"/>
    <w:rsid w:val="0000068E"/>
    <w:rsid w:val="000013EF"/>
    <w:rsid w:val="00002CB3"/>
    <w:rsid w:val="00002F2B"/>
    <w:rsid w:val="0000311E"/>
    <w:rsid w:val="00004BA2"/>
    <w:rsid w:val="00005716"/>
    <w:rsid w:val="00005D1C"/>
    <w:rsid w:val="00010F50"/>
    <w:rsid w:val="00011A57"/>
    <w:rsid w:val="00013D40"/>
    <w:rsid w:val="00015F3C"/>
    <w:rsid w:val="00016D0F"/>
    <w:rsid w:val="000208E9"/>
    <w:rsid w:val="000211FA"/>
    <w:rsid w:val="00023B7A"/>
    <w:rsid w:val="00024FAA"/>
    <w:rsid w:val="0002653E"/>
    <w:rsid w:val="00027199"/>
    <w:rsid w:val="000316F0"/>
    <w:rsid w:val="00032E00"/>
    <w:rsid w:val="000330E9"/>
    <w:rsid w:val="000334E2"/>
    <w:rsid w:val="00035E53"/>
    <w:rsid w:val="0003695F"/>
    <w:rsid w:val="00036A92"/>
    <w:rsid w:val="00037ACB"/>
    <w:rsid w:val="00040444"/>
    <w:rsid w:val="00040C13"/>
    <w:rsid w:val="00041C4F"/>
    <w:rsid w:val="000427D9"/>
    <w:rsid w:val="000431BD"/>
    <w:rsid w:val="00043318"/>
    <w:rsid w:val="00043336"/>
    <w:rsid w:val="00045400"/>
    <w:rsid w:val="00045AB1"/>
    <w:rsid w:val="00046BB0"/>
    <w:rsid w:val="00047346"/>
    <w:rsid w:val="00047814"/>
    <w:rsid w:val="00050439"/>
    <w:rsid w:val="000517B1"/>
    <w:rsid w:val="000523D9"/>
    <w:rsid w:val="0005553C"/>
    <w:rsid w:val="00055677"/>
    <w:rsid w:val="000561A6"/>
    <w:rsid w:val="00057653"/>
    <w:rsid w:val="0006079C"/>
    <w:rsid w:val="0006090D"/>
    <w:rsid w:val="00061A24"/>
    <w:rsid w:val="00061D62"/>
    <w:rsid w:val="00062716"/>
    <w:rsid w:val="0006461D"/>
    <w:rsid w:val="00064973"/>
    <w:rsid w:val="00066DF8"/>
    <w:rsid w:val="00070277"/>
    <w:rsid w:val="00072007"/>
    <w:rsid w:val="00073A92"/>
    <w:rsid w:val="000740B2"/>
    <w:rsid w:val="00075055"/>
    <w:rsid w:val="00075744"/>
    <w:rsid w:val="00075E4B"/>
    <w:rsid w:val="00075F5E"/>
    <w:rsid w:val="00077A25"/>
    <w:rsid w:val="00077C89"/>
    <w:rsid w:val="000804BE"/>
    <w:rsid w:val="00080F36"/>
    <w:rsid w:val="00081740"/>
    <w:rsid w:val="00081E8B"/>
    <w:rsid w:val="00082D0C"/>
    <w:rsid w:val="00083507"/>
    <w:rsid w:val="00083828"/>
    <w:rsid w:val="00084DD5"/>
    <w:rsid w:val="00085651"/>
    <w:rsid w:val="00086863"/>
    <w:rsid w:val="00086A91"/>
    <w:rsid w:val="00087DFE"/>
    <w:rsid w:val="000919E7"/>
    <w:rsid w:val="000934BC"/>
    <w:rsid w:val="00093885"/>
    <w:rsid w:val="00093B5A"/>
    <w:rsid w:val="00094652"/>
    <w:rsid w:val="00094698"/>
    <w:rsid w:val="000955C7"/>
    <w:rsid w:val="00095AE3"/>
    <w:rsid w:val="000967F7"/>
    <w:rsid w:val="00097119"/>
    <w:rsid w:val="000A0448"/>
    <w:rsid w:val="000A07D1"/>
    <w:rsid w:val="000A0C2C"/>
    <w:rsid w:val="000A17F4"/>
    <w:rsid w:val="000A1A31"/>
    <w:rsid w:val="000A1B85"/>
    <w:rsid w:val="000A3420"/>
    <w:rsid w:val="000A381E"/>
    <w:rsid w:val="000A3D5D"/>
    <w:rsid w:val="000A4F74"/>
    <w:rsid w:val="000A7015"/>
    <w:rsid w:val="000A70DC"/>
    <w:rsid w:val="000A7441"/>
    <w:rsid w:val="000A767D"/>
    <w:rsid w:val="000A7B1A"/>
    <w:rsid w:val="000A7BF6"/>
    <w:rsid w:val="000B0DB3"/>
    <w:rsid w:val="000B2A74"/>
    <w:rsid w:val="000B3138"/>
    <w:rsid w:val="000B6E32"/>
    <w:rsid w:val="000C1318"/>
    <w:rsid w:val="000C189A"/>
    <w:rsid w:val="000C1986"/>
    <w:rsid w:val="000C2EC2"/>
    <w:rsid w:val="000C34F9"/>
    <w:rsid w:val="000C36A1"/>
    <w:rsid w:val="000C40DA"/>
    <w:rsid w:val="000C41AD"/>
    <w:rsid w:val="000C465E"/>
    <w:rsid w:val="000C4A98"/>
    <w:rsid w:val="000D1ED2"/>
    <w:rsid w:val="000D42D1"/>
    <w:rsid w:val="000D4710"/>
    <w:rsid w:val="000D4781"/>
    <w:rsid w:val="000D5E2E"/>
    <w:rsid w:val="000D68E0"/>
    <w:rsid w:val="000D7EB0"/>
    <w:rsid w:val="000E088C"/>
    <w:rsid w:val="000E0A1A"/>
    <w:rsid w:val="000E17BE"/>
    <w:rsid w:val="000E2D16"/>
    <w:rsid w:val="000E3435"/>
    <w:rsid w:val="000E3AA6"/>
    <w:rsid w:val="000E3B04"/>
    <w:rsid w:val="000F0F3E"/>
    <w:rsid w:val="000F24F2"/>
    <w:rsid w:val="000F5FFD"/>
    <w:rsid w:val="000F60D5"/>
    <w:rsid w:val="000F65D4"/>
    <w:rsid w:val="000F6FC4"/>
    <w:rsid w:val="000F7956"/>
    <w:rsid w:val="000F7C4F"/>
    <w:rsid w:val="00100946"/>
    <w:rsid w:val="00100CCF"/>
    <w:rsid w:val="00102730"/>
    <w:rsid w:val="00103021"/>
    <w:rsid w:val="001033E5"/>
    <w:rsid w:val="0010363D"/>
    <w:rsid w:val="00103A2F"/>
    <w:rsid w:val="00104075"/>
    <w:rsid w:val="00104838"/>
    <w:rsid w:val="001071F1"/>
    <w:rsid w:val="00107957"/>
    <w:rsid w:val="00110C65"/>
    <w:rsid w:val="001117D5"/>
    <w:rsid w:val="00112310"/>
    <w:rsid w:val="001130EC"/>
    <w:rsid w:val="00113CAA"/>
    <w:rsid w:val="00114039"/>
    <w:rsid w:val="001208F1"/>
    <w:rsid w:val="001219B6"/>
    <w:rsid w:val="001227C8"/>
    <w:rsid w:val="0012436E"/>
    <w:rsid w:val="001244BE"/>
    <w:rsid w:val="00125FC9"/>
    <w:rsid w:val="00126BB0"/>
    <w:rsid w:val="0013112C"/>
    <w:rsid w:val="00132EFE"/>
    <w:rsid w:val="001331CD"/>
    <w:rsid w:val="00135B62"/>
    <w:rsid w:val="00135DB2"/>
    <w:rsid w:val="001379D1"/>
    <w:rsid w:val="00137DAF"/>
    <w:rsid w:val="00141804"/>
    <w:rsid w:val="001418CF"/>
    <w:rsid w:val="00144059"/>
    <w:rsid w:val="00146192"/>
    <w:rsid w:val="00146655"/>
    <w:rsid w:val="001512BE"/>
    <w:rsid w:val="00151652"/>
    <w:rsid w:val="00151F16"/>
    <w:rsid w:val="00151F9F"/>
    <w:rsid w:val="00152AE9"/>
    <w:rsid w:val="00153CAD"/>
    <w:rsid w:val="0015491B"/>
    <w:rsid w:val="00154F2C"/>
    <w:rsid w:val="00155219"/>
    <w:rsid w:val="00155BFA"/>
    <w:rsid w:val="0015651A"/>
    <w:rsid w:val="001618CC"/>
    <w:rsid w:val="00161F81"/>
    <w:rsid w:val="00165BEC"/>
    <w:rsid w:val="00167224"/>
    <w:rsid w:val="0016755D"/>
    <w:rsid w:val="00167774"/>
    <w:rsid w:val="00172282"/>
    <w:rsid w:val="00175577"/>
    <w:rsid w:val="00180797"/>
    <w:rsid w:val="00180DB6"/>
    <w:rsid w:val="0018138B"/>
    <w:rsid w:val="00181EC4"/>
    <w:rsid w:val="00182DF3"/>
    <w:rsid w:val="00183BF1"/>
    <w:rsid w:val="00184E68"/>
    <w:rsid w:val="0018538D"/>
    <w:rsid w:val="001867C6"/>
    <w:rsid w:val="001867D2"/>
    <w:rsid w:val="00190D36"/>
    <w:rsid w:val="001912EE"/>
    <w:rsid w:val="00191D8B"/>
    <w:rsid w:val="00191E02"/>
    <w:rsid w:val="001924B2"/>
    <w:rsid w:val="00195A87"/>
    <w:rsid w:val="001A1406"/>
    <w:rsid w:val="001A183C"/>
    <w:rsid w:val="001A348D"/>
    <w:rsid w:val="001A4156"/>
    <w:rsid w:val="001A48BD"/>
    <w:rsid w:val="001A54D5"/>
    <w:rsid w:val="001A738C"/>
    <w:rsid w:val="001A7B4D"/>
    <w:rsid w:val="001B122A"/>
    <w:rsid w:val="001B1A55"/>
    <w:rsid w:val="001B2EEE"/>
    <w:rsid w:val="001B44F8"/>
    <w:rsid w:val="001B4A17"/>
    <w:rsid w:val="001B4B92"/>
    <w:rsid w:val="001B4D20"/>
    <w:rsid w:val="001B554D"/>
    <w:rsid w:val="001B664E"/>
    <w:rsid w:val="001C068C"/>
    <w:rsid w:val="001C2231"/>
    <w:rsid w:val="001C233B"/>
    <w:rsid w:val="001C3127"/>
    <w:rsid w:val="001C37E1"/>
    <w:rsid w:val="001C38D0"/>
    <w:rsid w:val="001C4915"/>
    <w:rsid w:val="001C52DE"/>
    <w:rsid w:val="001C5CB5"/>
    <w:rsid w:val="001C658F"/>
    <w:rsid w:val="001C7AB6"/>
    <w:rsid w:val="001D08DB"/>
    <w:rsid w:val="001D17D5"/>
    <w:rsid w:val="001D33A6"/>
    <w:rsid w:val="001D35C6"/>
    <w:rsid w:val="001D54B6"/>
    <w:rsid w:val="001D55A7"/>
    <w:rsid w:val="001D6845"/>
    <w:rsid w:val="001D7581"/>
    <w:rsid w:val="001E0B78"/>
    <w:rsid w:val="001E3E9F"/>
    <w:rsid w:val="001E59BD"/>
    <w:rsid w:val="001E6E6A"/>
    <w:rsid w:val="001E6F7A"/>
    <w:rsid w:val="001E725E"/>
    <w:rsid w:val="001E7DC7"/>
    <w:rsid w:val="001F0759"/>
    <w:rsid w:val="001F25A0"/>
    <w:rsid w:val="001F34C5"/>
    <w:rsid w:val="001F4394"/>
    <w:rsid w:val="001F72B4"/>
    <w:rsid w:val="00202073"/>
    <w:rsid w:val="00202393"/>
    <w:rsid w:val="00204D73"/>
    <w:rsid w:val="00206357"/>
    <w:rsid w:val="00206FE6"/>
    <w:rsid w:val="0021137B"/>
    <w:rsid w:val="0021171F"/>
    <w:rsid w:val="00212473"/>
    <w:rsid w:val="002131A9"/>
    <w:rsid w:val="0021490C"/>
    <w:rsid w:val="0021560A"/>
    <w:rsid w:val="002159FF"/>
    <w:rsid w:val="002207B7"/>
    <w:rsid w:val="00220A18"/>
    <w:rsid w:val="0022251B"/>
    <w:rsid w:val="00224D39"/>
    <w:rsid w:val="00225588"/>
    <w:rsid w:val="002324FD"/>
    <w:rsid w:val="00233B6C"/>
    <w:rsid w:val="00236EDA"/>
    <w:rsid w:val="00240A17"/>
    <w:rsid w:val="00241901"/>
    <w:rsid w:val="00242633"/>
    <w:rsid w:val="00242B95"/>
    <w:rsid w:val="00243197"/>
    <w:rsid w:val="00243222"/>
    <w:rsid w:val="002436A3"/>
    <w:rsid w:val="00243726"/>
    <w:rsid w:val="00244DA3"/>
    <w:rsid w:val="00245633"/>
    <w:rsid w:val="00245A42"/>
    <w:rsid w:val="00245FA0"/>
    <w:rsid w:val="00246465"/>
    <w:rsid w:val="00246BD0"/>
    <w:rsid w:val="00247E65"/>
    <w:rsid w:val="00251F58"/>
    <w:rsid w:val="00253BF6"/>
    <w:rsid w:val="00253DC9"/>
    <w:rsid w:val="0025426A"/>
    <w:rsid w:val="0025530C"/>
    <w:rsid w:val="00255359"/>
    <w:rsid w:val="00256EBA"/>
    <w:rsid w:val="00260B59"/>
    <w:rsid w:val="002616F4"/>
    <w:rsid w:val="00261A03"/>
    <w:rsid w:val="00264305"/>
    <w:rsid w:val="002648CE"/>
    <w:rsid w:val="00265A8F"/>
    <w:rsid w:val="00267202"/>
    <w:rsid w:val="00267468"/>
    <w:rsid w:val="00271A0A"/>
    <w:rsid w:val="00275113"/>
    <w:rsid w:val="00276263"/>
    <w:rsid w:val="00280DA4"/>
    <w:rsid w:val="002815F2"/>
    <w:rsid w:val="002824B4"/>
    <w:rsid w:val="00283BFC"/>
    <w:rsid w:val="00286FA8"/>
    <w:rsid w:val="00287ADA"/>
    <w:rsid w:val="002905F6"/>
    <w:rsid w:val="00290CA2"/>
    <w:rsid w:val="00290F9F"/>
    <w:rsid w:val="002927C0"/>
    <w:rsid w:val="00292F48"/>
    <w:rsid w:val="0029471E"/>
    <w:rsid w:val="00295718"/>
    <w:rsid w:val="002A1621"/>
    <w:rsid w:val="002A3B08"/>
    <w:rsid w:val="002A4EC6"/>
    <w:rsid w:val="002A5E98"/>
    <w:rsid w:val="002A6F4E"/>
    <w:rsid w:val="002B36E3"/>
    <w:rsid w:val="002B48CC"/>
    <w:rsid w:val="002B70CE"/>
    <w:rsid w:val="002B7517"/>
    <w:rsid w:val="002B766B"/>
    <w:rsid w:val="002B7AA0"/>
    <w:rsid w:val="002C0BBA"/>
    <w:rsid w:val="002C138A"/>
    <w:rsid w:val="002C1763"/>
    <w:rsid w:val="002C1EF8"/>
    <w:rsid w:val="002C2417"/>
    <w:rsid w:val="002C261F"/>
    <w:rsid w:val="002C2C87"/>
    <w:rsid w:val="002C2FAC"/>
    <w:rsid w:val="002C4378"/>
    <w:rsid w:val="002C4428"/>
    <w:rsid w:val="002C5213"/>
    <w:rsid w:val="002C5309"/>
    <w:rsid w:val="002C6EFA"/>
    <w:rsid w:val="002C79A0"/>
    <w:rsid w:val="002D028B"/>
    <w:rsid w:val="002D0315"/>
    <w:rsid w:val="002D14F4"/>
    <w:rsid w:val="002D27BD"/>
    <w:rsid w:val="002D2ED0"/>
    <w:rsid w:val="002D5694"/>
    <w:rsid w:val="002D6908"/>
    <w:rsid w:val="002D6FFB"/>
    <w:rsid w:val="002E0732"/>
    <w:rsid w:val="002E0955"/>
    <w:rsid w:val="002E112D"/>
    <w:rsid w:val="002E1FB5"/>
    <w:rsid w:val="002E2387"/>
    <w:rsid w:val="002E2D32"/>
    <w:rsid w:val="002E3A3A"/>
    <w:rsid w:val="002E3CDE"/>
    <w:rsid w:val="002E47AB"/>
    <w:rsid w:val="002E48E0"/>
    <w:rsid w:val="002E537F"/>
    <w:rsid w:val="002E570A"/>
    <w:rsid w:val="002F28E9"/>
    <w:rsid w:val="002F4D45"/>
    <w:rsid w:val="002F57E3"/>
    <w:rsid w:val="002F57E6"/>
    <w:rsid w:val="002F61E1"/>
    <w:rsid w:val="002F7833"/>
    <w:rsid w:val="00300310"/>
    <w:rsid w:val="00303B86"/>
    <w:rsid w:val="00303CF3"/>
    <w:rsid w:val="0030731B"/>
    <w:rsid w:val="003078FF"/>
    <w:rsid w:val="00310155"/>
    <w:rsid w:val="00310232"/>
    <w:rsid w:val="00311687"/>
    <w:rsid w:val="0031380B"/>
    <w:rsid w:val="003174F9"/>
    <w:rsid w:val="0032375E"/>
    <w:rsid w:val="003246ED"/>
    <w:rsid w:val="003267E7"/>
    <w:rsid w:val="00327616"/>
    <w:rsid w:val="00330CD4"/>
    <w:rsid w:val="003313B7"/>
    <w:rsid w:val="00331411"/>
    <w:rsid w:val="00331F93"/>
    <w:rsid w:val="00332035"/>
    <w:rsid w:val="00334D8A"/>
    <w:rsid w:val="00335914"/>
    <w:rsid w:val="003369A9"/>
    <w:rsid w:val="00337444"/>
    <w:rsid w:val="00337BF1"/>
    <w:rsid w:val="00340DF8"/>
    <w:rsid w:val="003416CD"/>
    <w:rsid w:val="00342093"/>
    <w:rsid w:val="00342799"/>
    <w:rsid w:val="0034331C"/>
    <w:rsid w:val="00343D28"/>
    <w:rsid w:val="00343E43"/>
    <w:rsid w:val="00343FAC"/>
    <w:rsid w:val="00345087"/>
    <w:rsid w:val="0034528E"/>
    <w:rsid w:val="00345657"/>
    <w:rsid w:val="00347F9E"/>
    <w:rsid w:val="00351076"/>
    <w:rsid w:val="00353138"/>
    <w:rsid w:val="00353698"/>
    <w:rsid w:val="00354BB7"/>
    <w:rsid w:val="00355359"/>
    <w:rsid w:val="003555B3"/>
    <w:rsid w:val="00357B1C"/>
    <w:rsid w:val="00357B7C"/>
    <w:rsid w:val="00360495"/>
    <w:rsid w:val="00361F1A"/>
    <w:rsid w:val="003624CD"/>
    <w:rsid w:val="003633C4"/>
    <w:rsid w:val="00363A2F"/>
    <w:rsid w:val="00364234"/>
    <w:rsid w:val="003648F8"/>
    <w:rsid w:val="0036618A"/>
    <w:rsid w:val="00366E3F"/>
    <w:rsid w:val="00366F35"/>
    <w:rsid w:val="00367010"/>
    <w:rsid w:val="003700E8"/>
    <w:rsid w:val="00370F69"/>
    <w:rsid w:val="00371AD7"/>
    <w:rsid w:val="00372662"/>
    <w:rsid w:val="00373C64"/>
    <w:rsid w:val="00373E5F"/>
    <w:rsid w:val="00374AA0"/>
    <w:rsid w:val="00374E06"/>
    <w:rsid w:val="003756C9"/>
    <w:rsid w:val="00375D18"/>
    <w:rsid w:val="003804AF"/>
    <w:rsid w:val="0038050B"/>
    <w:rsid w:val="0038120D"/>
    <w:rsid w:val="0038162C"/>
    <w:rsid w:val="00381700"/>
    <w:rsid w:val="00381D29"/>
    <w:rsid w:val="00382CEA"/>
    <w:rsid w:val="003838EE"/>
    <w:rsid w:val="0038442E"/>
    <w:rsid w:val="003851E8"/>
    <w:rsid w:val="003907FB"/>
    <w:rsid w:val="0039387C"/>
    <w:rsid w:val="0039456B"/>
    <w:rsid w:val="00396527"/>
    <w:rsid w:val="003A25E4"/>
    <w:rsid w:val="003A676A"/>
    <w:rsid w:val="003A723C"/>
    <w:rsid w:val="003B07D0"/>
    <w:rsid w:val="003B0FA9"/>
    <w:rsid w:val="003B29D3"/>
    <w:rsid w:val="003B3935"/>
    <w:rsid w:val="003B63ED"/>
    <w:rsid w:val="003B66A6"/>
    <w:rsid w:val="003C0785"/>
    <w:rsid w:val="003C22BD"/>
    <w:rsid w:val="003C2D9F"/>
    <w:rsid w:val="003C32ED"/>
    <w:rsid w:val="003C3C87"/>
    <w:rsid w:val="003C74BE"/>
    <w:rsid w:val="003C7BB5"/>
    <w:rsid w:val="003D25AA"/>
    <w:rsid w:val="003D25FD"/>
    <w:rsid w:val="003D28AB"/>
    <w:rsid w:val="003D4134"/>
    <w:rsid w:val="003D64D4"/>
    <w:rsid w:val="003D74E7"/>
    <w:rsid w:val="003D7A84"/>
    <w:rsid w:val="003E2BBF"/>
    <w:rsid w:val="003E311C"/>
    <w:rsid w:val="003E3729"/>
    <w:rsid w:val="003E381D"/>
    <w:rsid w:val="003E58C5"/>
    <w:rsid w:val="003E5BED"/>
    <w:rsid w:val="003E6503"/>
    <w:rsid w:val="003E740A"/>
    <w:rsid w:val="003E75F3"/>
    <w:rsid w:val="003E78E0"/>
    <w:rsid w:val="003F035E"/>
    <w:rsid w:val="003F14E7"/>
    <w:rsid w:val="003F2E50"/>
    <w:rsid w:val="003F3161"/>
    <w:rsid w:val="003F496F"/>
    <w:rsid w:val="003F4DE5"/>
    <w:rsid w:val="00401430"/>
    <w:rsid w:val="00404F54"/>
    <w:rsid w:val="0040515D"/>
    <w:rsid w:val="004060AE"/>
    <w:rsid w:val="00406848"/>
    <w:rsid w:val="004069A3"/>
    <w:rsid w:val="00407EA9"/>
    <w:rsid w:val="004103B0"/>
    <w:rsid w:val="00411D66"/>
    <w:rsid w:val="00413394"/>
    <w:rsid w:val="00413626"/>
    <w:rsid w:val="004138F3"/>
    <w:rsid w:val="004149BF"/>
    <w:rsid w:val="00416631"/>
    <w:rsid w:val="004173B3"/>
    <w:rsid w:val="00420387"/>
    <w:rsid w:val="00420D2C"/>
    <w:rsid w:val="0042204E"/>
    <w:rsid w:val="00422833"/>
    <w:rsid w:val="004239C0"/>
    <w:rsid w:val="00423FB6"/>
    <w:rsid w:val="004251A9"/>
    <w:rsid w:val="004253CD"/>
    <w:rsid w:val="0042547E"/>
    <w:rsid w:val="00426F71"/>
    <w:rsid w:val="0043142A"/>
    <w:rsid w:val="0043171D"/>
    <w:rsid w:val="0043495C"/>
    <w:rsid w:val="00436597"/>
    <w:rsid w:val="00437B54"/>
    <w:rsid w:val="00437D32"/>
    <w:rsid w:val="00440A28"/>
    <w:rsid w:val="00440B53"/>
    <w:rsid w:val="00443572"/>
    <w:rsid w:val="00443999"/>
    <w:rsid w:val="00444057"/>
    <w:rsid w:val="004500B5"/>
    <w:rsid w:val="004503D5"/>
    <w:rsid w:val="004507C9"/>
    <w:rsid w:val="00450EF9"/>
    <w:rsid w:val="004519B4"/>
    <w:rsid w:val="00451B98"/>
    <w:rsid w:val="00452018"/>
    <w:rsid w:val="00452761"/>
    <w:rsid w:val="004529AB"/>
    <w:rsid w:val="00452D49"/>
    <w:rsid w:val="004560CA"/>
    <w:rsid w:val="00456E6A"/>
    <w:rsid w:val="0045705C"/>
    <w:rsid w:val="00457D78"/>
    <w:rsid w:val="00457F24"/>
    <w:rsid w:val="00461088"/>
    <w:rsid w:val="00461246"/>
    <w:rsid w:val="00461753"/>
    <w:rsid w:val="00461A00"/>
    <w:rsid w:val="00461CD3"/>
    <w:rsid w:val="004620F8"/>
    <w:rsid w:val="00462E50"/>
    <w:rsid w:val="00464249"/>
    <w:rsid w:val="00464583"/>
    <w:rsid w:val="00465D68"/>
    <w:rsid w:val="00466577"/>
    <w:rsid w:val="00466C14"/>
    <w:rsid w:val="00467670"/>
    <w:rsid w:val="004701E9"/>
    <w:rsid w:val="00470D85"/>
    <w:rsid w:val="004713AC"/>
    <w:rsid w:val="0047210D"/>
    <w:rsid w:val="00472128"/>
    <w:rsid w:val="00473100"/>
    <w:rsid w:val="0047361C"/>
    <w:rsid w:val="00473C8E"/>
    <w:rsid w:val="004745F1"/>
    <w:rsid w:val="00475616"/>
    <w:rsid w:val="0048064A"/>
    <w:rsid w:val="00480684"/>
    <w:rsid w:val="00480A1C"/>
    <w:rsid w:val="00482143"/>
    <w:rsid w:val="004838E5"/>
    <w:rsid w:val="00483945"/>
    <w:rsid w:val="00483A6F"/>
    <w:rsid w:val="00484102"/>
    <w:rsid w:val="004862E9"/>
    <w:rsid w:val="0048730E"/>
    <w:rsid w:val="00487717"/>
    <w:rsid w:val="0049040A"/>
    <w:rsid w:val="0049057D"/>
    <w:rsid w:val="00492747"/>
    <w:rsid w:val="0049536E"/>
    <w:rsid w:val="004957DA"/>
    <w:rsid w:val="0049683D"/>
    <w:rsid w:val="004A01F4"/>
    <w:rsid w:val="004A08DF"/>
    <w:rsid w:val="004A0C8A"/>
    <w:rsid w:val="004A19A5"/>
    <w:rsid w:val="004A3CCA"/>
    <w:rsid w:val="004A525D"/>
    <w:rsid w:val="004A5984"/>
    <w:rsid w:val="004B1A46"/>
    <w:rsid w:val="004B1C44"/>
    <w:rsid w:val="004B1EEC"/>
    <w:rsid w:val="004B311B"/>
    <w:rsid w:val="004B34D0"/>
    <w:rsid w:val="004B381F"/>
    <w:rsid w:val="004B3F8D"/>
    <w:rsid w:val="004B3FEA"/>
    <w:rsid w:val="004B7002"/>
    <w:rsid w:val="004B771B"/>
    <w:rsid w:val="004C1168"/>
    <w:rsid w:val="004C429D"/>
    <w:rsid w:val="004C45C9"/>
    <w:rsid w:val="004C4B06"/>
    <w:rsid w:val="004C5868"/>
    <w:rsid w:val="004C5ECC"/>
    <w:rsid w:val="004C6404"/>
    <w:rsid w:val="004C66D7"/>
    <w:rsid w:val="004C734F"/>
    <w:rsid w:val="004C7FBC"/>
    <w:rsid w:val="004D0496"/>
    <w:rsid w:val="004D6A6A"/>
    <w:rsid w:val="004E0E9E"/>
    <w:rsid w:val="004E2325"/>
    <w:rsid w:val="004E3FDE"/>
    <w:rsid w:val="004E4416"/>
    <w:rsid w:val="004E5AFC"/>
    <w:rsid w:val="004E5CDB"/>
    <w:rsid w:val="004E6251"/>
    <w:rsid w:val="004E7988"/>
    <w:rsid w:val="004F2158"/>
    <w:rsid w:val="004F303C"/>
    <w:rsid w:val="004F390A"/>
    <w:rsid w:val="004F39BA"/>
    <w:rsid w:val="004F3A3F"/>
    <w:rsid w:val="004F4922"/>
    <w:rsid w:val="004F4C2C"/>
    <w:rsid w:val="004F6718"/>
    <w:rsid w:val="004F6C68"/>
    <w:rsid w:val="004F7E03"/>
    <w:rsid w:val="00500D7F"/>
    <w:rsid w:val="00500E9A"/>
    <w:rsid w:val="00503475"/>
    <w:rsid w:val="00504A51"/>
    <w:rsid w:val="005070E1"/>
    <w:rsid w:val="00510829"/>
    <w:rsid w:val="00510A58"/>
    <w:rsid w:val="0051121E"/>
    <w:rsid w:val="0051127E"/>
    <w:rsid w:val="005118D9"/>
    <w:rsid w:val="00511915"/>
    <w:rsid w:val="00512430"/>
    <w:rsid w:val="00514855"/>
    <w:rsid w:val="00514A42"/>
    <w:rsid w:val="005154E2"/>
    <w:rsid w:val="00515B26"/>
    <w:rsid w:val="00517229"/>
    <w:rsid w:val="00517575"/>
    <w:rsid w:val="00517CCD"/>
    <w:rsid w:val="005218A9"/>
    <w:rsid w:val="00521AE1"/>
    <w:rsid w:val="00524090"/>
    <w:rsid w:val="00525CB1"/>
    <w:rsid w:val="00530115"/>
    <w:rsid w:val="005307CC"/>
    <w:rsid w:val="00530E5C"/>
    <w:rsid w:val="0053436D"/>
    <w:rsid w:val="00534E9B"/>
    <w:rsid w:val="00535524"/>
    <w:rsid w:val="005355EE"/>
    <w:rsid w:val="00536896"/>
    <w:rsid w:val="005374A0"/>
    <w:rsid w:val="00541059"/>
    <w:rsid w:val="0054355F"/>
    <w:rsid w:val="00543CC2"/>
    <w:rsid w:val="00544B41"/>
    <w:rsid w:val="00544BD6"/>
    <w:rsid w:val="00546F78"/>
    <w:rsid w:val="0055024A"/>
    <w:rsid w:val="00551B18"/>
    <w:rsid w:val="005537C8"/>
    <w:rsid w:val="0055522D"/>
    <w:rsid w:val="00557EF0"/>
    <w:rsid w:val="005603A5"/>
    <w:rsid w:val="005604CA"/>
    <w:rsid w:val="00560E0B"/>
    <w:rsid w:val="00560EA2"/>
    <w:rsid w:val="0056165E"/>
    <w:rsid w:val="005623C1"/>
    <w:rsid w:val="00562EE9"/>
    <w:rsid w:val="00565093"/>
    <w:rsid w:val="00565613"/>
    <w:rsid w:val="0056783F"/>
    <w:rsid w:val="00567A7E"/>
    <w:rsid w:val="005704BE"/>
    <w:rsid w:val="00570CEF"/>
    <w:rsid w:val="00571138"/>
    <w:rsid w:val="0057227D"/>
    <w:rsid w:val="00573ACA"/>
    <w:rsid w:val="005740E6"/>
    <w:rsid w:val="00576F60"/>
    <w:rsid w:val="005770DD"/>
    <w:rsid w:val="00580EA4"/>
    <w:rsid w:val="005818CE"/>
    <w:rsid w:val="00581C63"/>
    <w:rsid w:val="00584249"/>
    <w:rsid w:val="00584467"/>
    <w:rsid w:val="00585789"/>
    <w:rsid w:val="005861C9"/>
    <w:rsid w:val="00591400"/>
    <w:rsid w:val="0059261E"/>
    <w:rsid w:val="00595C3E"/>
    <w:rsid w:val="005A0A77"/>
    <w:rsid w:val="005A0B27"/>
    <w:rsid w:val="005A20DA"/>
    <w:rsid w:val="005A23DA"/>
    <w:rsid w:val="005A2B81"/>
    <w:rsid w:val="005A3DBD"/>
    <w:rsid w:val="005A57E5"/>
    <w:rsid w:val="005A6675"/>
    <w:rsid w:val="005B0200"/>
    <w:rsid w:val="005B0E82"/>
    <w:rsid w:val="005B1997"/>
    <w:rsid w:val="005B2002"/>
    <w:rsid w:val="005B44BB"/>
    <w:rsid w:val="005B5151"/>
    <w:rsid w:val="005B6025"/>
    <w:rsid w:val="005B6AE9"/>
    <w:rsid w:val="005C2C30"/>
    <w:rsid w:val="005C32C2"/>
    <w:rsid w:val="005C3EC7"/>
    <w:rsid w:val="005C45B0"/>
    <w:rsid w:val="005C4989"/>
    <w:rsid w:val="005C65C5"/>
    <w:rsid w:val="005C7614"/>
    <w:rsid w:val="005D47F5"/>
    <w:rsid w:val="005D5002"/>
    <w:rsid w:val="005D5E51"/>
    <w:rsid w:val="005D5E66"/>
    <w:rsid w:val="005D6380"/>
    <w:rsid w:val="005D71DF"/>
    <w:rsid w:val="005D7C68"/>
    <w:rsid w:val="005E10EE"/>
    <w:rsid w:val="005E1404"/>
    <w:rsid w:val="005E158E"/>
    <w:rsid w:val="005E255B"/>
    <w:rsid w:val="005E2EAD"/>
    <w:rsid w:val="005E37EB"/>
    <w:rsid w:val="005E4493"/>
    <w:rsid w:val="005E4745"/>
    <w:rsid w:val="005E4879"/>
    <w:rsid w:val="005E55E6"/>
    <w:rsid w:val="005E71B7"/>
    <w:rsid w:val="005F021E"/>
    <w:rsid w:val="005F06BE"/>
    <w:rsid w:val="005F15FF"/>
    <w:rsid w:val="005F29EA"/>
    <w:rsid w:val="005F2FF4"/>
    <w:rsid w:val="005F38B1"/>
    <w:rsid w:val="005F518B"/>
    <w:rsid w:val="005F5BA6"/>
    <w:rsid w:val="005F7D88"/>
    <w:rsid w:val="005F7FB9"/>
    <w:rsid w:val="006008A6"/>
    <w:rsid w:val="00600C83"/>
    <w:rsid w:val="00600D52"/>
    <w:rsid w:val="00601030"/>
    <w:rsid w:val="006020F3"/>
    <w:rsid w:val="00603403"/>
    <w:rsid w:val="0060429F"/>
    <w:rsid w:val="00604428"/>
    <w:rsid w:val="006053D2"/>
    <w:rsid w:val="006054DA"/>
    <w:rsid w:val="00607A2A"/>
    <w:rsid w:val="006134CA"/>
    <w:rsid w:val="00614363"/>
    <w:rsid w:val="006147EC"/>
    <w:rsid w:val="00614823"/>
    <w:rsid w:val="00615BAF"/>
    <w:rsid w:val="006160E1"/>
    <w:rsid w:val="00616122"/>
    <w:rsid w:val="00616297"/>
    <w:rsid w:val="00616B51"/>
    <w:rsid w:val="00616C96"/>
    <w:rsid w:val="006201B5"/>
    <w:rsid w:val="00621F3F"/>
    <w:rsid w:val="00622A47"/>
    <w:rsid w:val="0062305A"/>
    <w:rsid w:val="006237B2"/>
    <w:rsid w:val="00624486"/>
    <w:rsid w:val="00624D26"/>
    <w:rsid w:val="00624F77"/>
    <w:rsid w:val="006261B5"/>
    <w:rsid w:val="0062650C"/>
    <w:rsid w:val="006266ED"/>
    <w:rsid w:val="006309D5"/>
    <w:rsid w:val="006327FA"/>
    <w:rsid w:val="006361D9"/>
    <w:rsid w:val="0063631A"/>
    <w:rsid w:val="00636466"/>
    <w:rsid w:val="00636B01"/>
    <w:rsid w:val="006400DB"/>
    <w:rsid w:val="00641E02"/>
    <w:rsid w:val="00642353"/>
    <w:rsid w:val="006430F6"/>
    <w:rsid w:val="006434AF"/>
    <w:rsid w:val="006442E1"/>
    <w:rsid w:val="006467D0"/>
    <w:rsid w:val="006468DB"/>
    <w:rsid w:val="00650BAB"/>
    <w:rsid w:val="00652F88"/>
    <w:rsid w:val="0065562A"/>
    <w:rsid w:val="00655D12"/>
    <w:rsid w:val="006563E9"/>
    <w:rsid w:val="0065668A"/>
    <w:rsid w:val="006570A9"/>
    <w:rsid w:val="00657D9F"/>
    <w:rsid w:val="00660BA6"/>
    <w:rsid w:val="00662126"/>
    <w:rsid w:val="00663ADB"/>
    <w:rsid w:val="006641C0"/>
    <w:rsid w:val="00664662"/>
    <w:rsid w:val="00664A38"/>
    <w:rsid w:val="006654F2"/>
    <w:rsid w:val="00667699"/>
    <w:rsid w:val="00670BC7"/>
    <w:rsid w:val="0067120A"/>
    <w:rsid w:val="00673BE0"/>
    <w:rsid w:val="00673E41"/>
    <w:rsid w:val="006765FB"/>
    <w:rsid w:val="00677EFA"/>
    <w:rsid w:val="0068095F"/>
    <w:rsid w:val="006809C2"/>
    <w:rsid w:val="00681004"/>
    <w:rsid w:val="006815C1"/>
    <w:rsid w:val="00681931"/>
    <w:rsid w:val="006825E1"/>
    <w:rsid w:val="00682803"/>
    <w:rsid w:val="0068573C"/>
    <w:rsid w:val="00686CCD"/>
    <w:rsid w:val="00687859"/>
    <w:rsid w:val="00687D25"/>
    <w:rsid w:val="00691455"/>
    <w:rsid w:val="00691AA7"/>
    <w:rsid w:val="00691D97"/>
    <w:rsid w:val="00692186"/>
    <w:rsid w:val="0069247C"/>
    <w:rsid w:val="00692D11"/>
    <w:rsid w:val="0069310D"/>
    <w:rsid w:val="00694972"/>
    <w:rsid w:val="00694D60"/>
    <w:rsid w:val="00695589"/>
    <w:rsid w:val="0069638B"/>
    <w:rsid w:val="0069694A"/>
    <w:rsid w:val="00696968"/>
    <w:rsid w:val="0069759B"/>
    <w:rsid w:val="006A431E"/>
    <w:rsid w:val="006A5DE2"/>
    <w:rsid w:val="006A6050"/>
    <w:rsid w:val="006A6CA6"/>
    <w:rsid w:val="006A6F45"/>
    <w:rsid w:val="006B08EE"/>
    <w:rsid w:val="006B0916"/>
    <w:rsid w:val="006B3974"/>
    <w:rsid w:val="006B40F2"/>
    <w:rsid w:val="006B546F"/>
    <w:rsid w:val="006B54DF"/>
    <w:rsid w:val="006B639F"/>
    <w:rsid w:val="006B6C2D"/>
    <w:rsid w:val="006C074F"/>
    <w:rsid w:val="006C094F"/>
    <w:rsid w:val="006C2172"/>
    <w:rsid w:val="006C3B3F"/>
    <w:rsid w:val="006C5BD4"/>
    <w:rsid w:val="006C6C0B"/>
    <w:rsid w:val="006C75DA"/>
    <w:rsid w:val="006C7C67"/>
    <w:rsid w:val="006D05BD"/>
    <w:rsid w:val="006D1388"/>
    <w:rsid w:val="006D1DF9"/>
    <w:rsid w:val="006D79F0"/>
    <w:rsid w:val="006E0C18"/>
    <w:rsid w:val="006E16BD"/>
    <w:rsid w:val="006E33D5"/>
    <w:rsid w:val="006E60C7"/>
    <w:rsid w:val="006F070F"/>
    <w:rsid w:val="006F11E1"/>
    <w:rsid w:val="006F265D"/>
    <w:rsid w:val="006F28F4"/>
    <w:rsid w:val="006F3A52"/>
    <w:rsid w:val="006F6E02"/>
    <w:rsid w:val="006F7178"/>
    <w:rsid w:val="007006F6"/>
    <w:rsid w:val="007009D5"/>
    <w:rsid w:val="0070116B"/>
    <w:rsid w:val="007023C1"/>
    <w:rsid w:val="0070332A"/>
    <w:rsid w:val="007044D2"/>
    <w:rsid w:val="00704595"/>
    <w:rsid w:val="007066FD"/>
    <w:rsid w:val="00706945"/>
    <w:rsid w:val="00707403"/>
    <w:rsid w:val="00707F17"/>
    <w:rsid w:val="007104B7"/>
    <w:rsid w:val="0071125E"/>
    <w:rsid w:val="007113D0"/>
    <w:rsid w:val="00714051"/>
    <w:rsid w:val="00715231"/>
    <w:rsid w:val="00715373"/>
    <w:rsid w:val="00716049"/>
    <w:rsid w:val="00717809"/>
    <w:rsid w:val="0072173E"/>
    <w:rsid w:val="00721853"/>
    <w:rsid w:val="00722D72"/>
    <w:rsid w:val="00722FB9"/>
    <w:rsid w:val="007234E5"/>
    <w:rsid w:val="0072490E"/>
    <w:rsid w:val="00724990"/>
    <w:rsid w:val="00727B00"/>
    <w:rsid w:val="00727E15"/>
    <w:rsid w:val="00730526"/>
    <w:rsid w:val="007305CF"/>
    <w:rsid w:val="00730B25"/>
    <w:rsid w:val="007315FB"/>
    <w:rsid w:val="007325A7"/>
    <w:rsid w:val="0073345A"/>
    <w:rsid w:val="00734418"/>
    <w:rsid w:val="007344E4"/>
    <w:rsid w:val="007359C1"/>
    <w:rsid w:val="00736D3C"/>
    <w:rsid w:val="00736D96"/>
    <w:rsid w:val="00737523"/>
    <w:rsid w:val="00740274"/>
    <w:rsid w:val="0074037E"/>
    <w:rsid w:val="0074151D"/>
    <w:rsid w:val="0074277A"/>
    <w:rsid w:val="00742BEA"/>
    <w:rsid w:val="00743B2A"/>
    <w:rsid w:val="00744213"/>
    <w:rsid w:val="007446DF"/>
    <w:rsid w:val="00745001"/>
    <w:rsid w:val="007457FD"/>
    <w:rsid w:val="00745AB4"/>
    <w:rsid w:val="00747056"/>
    <w:rsid w:val="00750DD3"/>
    <w:rsid w:val="00751A89"/>
    <w:rsid w:val="007526FF"/>
    <w:rsid w:val="00752C0D"/>
    <w:rsid w:val="00752CCF"/>
    <w:rsid w:val="00752F24"/>
    <w:rsid w:val="00752FCF"/>
    <w:rsid w:val="007534F8"/>
    <w:rsid w:val="00754219"/>
    <w:rsid w:val="007545C1"/>
    <w:rsid w:val="00754B5A"/>
    <w:rsid w:val="0075534A"/>
    <w:rsid w:val="00755460"/>
    <w:rsid w:val="007554D6"/>
    <w:rsid w:val="00755679"/>
    <w:rsid w:val="00756895"/>
    <w:rsid w:val="00760DA2"/>
    <w:rsid w:val="00761C14"/>
    <w:rsid w:val="00761E86"/>
    <w:rsid w:val="007626F4"/>
    <w:rsid w:val="00763274"/>
    <w:rsid w:val="00765501"/>
    <w:rsid w:val="0076570A"/>
    <w:rsid w:val="00765890"/>
    <w:rsid w:val="0076728D"/>
    <w:rsid w:val="00770A77"/>
    <w:rsid w:val="00771261"/>
    <w:rsid w:val="007726FF"/>
    <w:rsid w:val="00773608"/>
    <w:rsid w:val="00774B85"/>
    <w:rsid w:val="00776A0F"/>
    <w:rsid w:val="007871A2"/>
    <w:rsid w:val="007901B9"/>
    <w:rsid w:val="00791D75"/>
    <w:rsid w:val="00797DFB"/>
    <w:rsid w:val="007A062B"/>
    <w:rsid w:val="007A152B"/>
    <w:rsid w:val="007A2491"/>
    <w:rsid w:val="007A43D6"/>
    <w:rsid w:val="007A73D5"/>
    <w:rsid w:val="007A7711"/>
    <w:rsid w:val="007B0793"/>
    <w:rsid w:val="007B3118"/>
    <w:rsid w:val="007B3957"/>
    <w:rsid w:val="007B4C4F"/>
    <w:rsid w:val="007B563A"/>
    <w:rsid w:val="007B5802"/>
    <w:rsid w:val="007B62AB"/>
    <w:rsid w:val="007B6383"/>
    <w:rsid w:val="007B7F0B"/>
    <w:rsid w:val="007B7F73"/>
    <w:rsid w:val="007C1753"/>
    <w:rsid w:val="007C1BAE"/>
    <w:rsid w:val="007C2A0F"/>
    <w:rsid w:val="007C2D5E"/>
    <w:rsid w:val="007C4967"/>
    <w:rsid w:val="007C76EE"/>
    <w:rsid w:val="007D012E"/>
    <w:rsid w:val="007D0371"/>
    <w:rsid w:val="007D12F0"/>
    <w:rsid w:val="007D1FA6"/>
    <w:rsid w:val="007D256F"/>
    <w:rsid w:val="007D2637"/>
    <w:rsid w:val="007D3999"/>
    <w:rsid w:val="007D3A55"/>
    <w:rsid w:val="007D4294"/>
    <w:rsid w:val="007D545B"/>
    <w:rsid w:val="007D6694"/>
    <w:rsid w:val="007D718C"/>
    <w:rsid w:val="007D77AE"/>
    <w:rsid w:val="007D7F91"/>
    <w:rsid w:val="007E02E9"/>
    <w:rsid w:val="007E153A"/>
    <w:rsid w:val="007E16CB"/>
    <w:rsid w:val="007E1B59"/>
    <w:rsid w:val="007E1E69"/>
    <w:rsid w:val="007E45CF"/>
    <w:rsid w:val="007E4C1B"/>
    <w:rsid w:val="007E4F2B"/>
    <w:rsid w:val="007E5D4A"/>
    <w:rsid w:val="007E63B2"/>
    <w:rsid w:val="007E6446"/>
    <w:rsid w:val="007E7235"/>
    <w:rsid w:val="007F1CC2"/>
    <w:rsid w:val="007F23F7"/>
    <w:rsid w:val="007F4245"/>
    <w:rsid w:val="007F4E2F"/>
    <w:rsid w:val="007F6B32"/>
    <w:rsid w:val="007F6CF0"/>
    <w:rsid w:val="007F7272"/>
    <w:rsid w:val="007F7579"/>
    <w:rsid w:val="00801318"/>
    <w:rsid w:val="00801722"/>
    <w:rsid w:val="008018F0"/>
    <w:rsid w:val="00801EAF"/>
    <w:rsid w:val="00802720"/>
    <w:rsid w:val="00804A0A"/>
    <w:rsid w:val="00806F66"/>
    <w:rsid w:val="00807040"/>
    <w:rsid w:val="00810516"/>
    <w:rsid w:val="0081175F"/>
    <w:rsid w:val="00812248"/>
    <w:rsid w:val="0081425A"/>
    <w:rsid w:val="00814C67"/>
    <w:rsid w:val="00815E8B"/>
    <w:rsid w:val="00815F51"/>
    <w:rsid w:val="00820B5A"/>
    <w:rsid w:val="0082255D"/>
    <w:rsid w:val="0082267E"/>
    <w:rsid w:val="00822727"/>
    <w:rsid w:val="008242AE"/>
    <w:rsid w:val="0082433B"/>
    <w:rsid w:val="0082446C"/>
    <w:rsid w:val="00824863"/>
    <w:rsid w:val="008269AD"/>
    <w:rsid w:val="0083107B"/>
    <w:rsid w:val="008316D3"/>
    <w:rsid w:val="008350D4"/>
    <w:rsid w:val="00835194"/>
    <w:rsid w:val="0083644F"/>
    <w:rsid w:val="00836E0A"/>
    <w:rsid w:val="0084060B"/>
    <w:rsid w:val="00841359"/>
    <w:rsid w:val="008415E6"/>
    <w:rsid w:val="00841838"/>
    <w:rsid w:val="00841DA3"/>
    <w:rsid w:val="00841F7E"/>
    <w:rsid w:val="008429C8"/>
    <w:rsid w:val="00843273"/>
    <w:rsid w:val="00844B09"/>
    <w:rsid w:val="00846A1A"/>
    <w:rsid w:val="00846A1E"/>
    <w:rsid w:val="008502D0"/>
    <w:rsid w:val="00850536"/>
    <w:rsid w:val="00852191"/>
    <w:rsid w:val="00853701"/>
    <w:rsid w:val="008546E3"/>
    <w:rsid w:val="00854EB4"/>
    <w:rsid w:val="008556FD"/>
    <w:rsid w:val="00855790"/>
    <w:rsid w:val="00855973"/>
    <w:rsid w:val="00855A69"/>
    <w:rsid w:val="008612A5"/>
    <w:rsid w:val="00861664"/>
    <w:rsid w:val="00861A32"/>
    <w:rsid w:val="00864DBB"/>
    <w:rsid w:val="00867B84"/>
    <w:rsid w:val="00871174"/>
    <w:rsid w:val="008718F2"/>
    <w:rsid w:val="00873806"/>
    <w:rsid w:val="008759F4"/>
    <w:rsid w:val="00875B95"/>
    <w:rsid w:val="00876693"/>
    <w:rsid w:val="00876A59"/>
    <w:rsid w:val="00876E65"/>
    <w:rsid w:val="00883A0F"/>
    <w:rsid w:val="008846C2"/>
    <w:rsid w:val="008854AF"/>
    <w:rsid w:val="00885DEF"/>
    <w:rsid w:val="00886853"/>
    <w:rsid w:val="00887B22"/>
    <w:rsid w:val="0089199F"/>
    <w:rsid w:val="008920A5"/>
    <w:rsid w:val="00893325"/>
    <w:rsid w:val="00894790"/>
    <w:rsid w:val="00895266"/>
    <w:rsid w:val="00895DCD"/>
    <w:rsid w:val="00897146"/>
    <w:rsid w:val="00897AA5"/>
    <w:rsid w:val="008A0765"/>
    <w:rsid w:val="008A0D6B"/>
    <w:rsid w:val="008A0DAB"/>
    <w:rsid w:val="008A1606"/>
    <w:rsid w:val="008A3543"/>
    <w:rsid w:val="008A3839"/>
    <w:rsid w:val="008A3DAD"/>
    <w:rsid w:val="008A3DD9"/>
    <w:rsid w:val="008A4E5F"/>
    <w:rsid w:val="008A5C5F"/>
    <w:rsid w:val="008B0319"/>
    <w:rsid w:val="008B085F"/>
    <w:rsid w:val="008B0B44"/>
    <w:rsid w:val="008B24B2"/>
    <w:rsid w:val="008B2AFD"/>
    <w:rsid w:val="008B2E24"/>
    <w:rsid w:val="008B59BE"/>
    <w:rsid w:val="008B5B9D"/>
    <w:rsid w:val="008B5C16"/>
    <w:rsid w:val="008B6674"/>
    <w:rsid w:val="008B78D9"/>
    <w:rsid w:val="008B7A0A"/>
    <w:rsid w:val="008B7BBC"/>
    <w:rsid w:val="008C00E2"/>
    <w:rsid w:val="008C0898"/>
    <w:rsid w:val="008C101A"/>
    <w:rsid w:val="008C50D6"/>
    <w:rsid w:val="008C5355"/>
    <w:rsid w:val="008D0DE2"/>
    <w:rsid w:val="008D1049"/>
    <w:rsid w:val="008D3837"/>
    <w:rsid w:val="008D5998"/>
    <w:rsid w:val="008D7035"/>
    <w:rsid w:val="008D7D3D"/>
    <w:rsid w:val="008D7EAE"/>
    <w:rsid w:val="008E0A2F"/>
    <w:rsid w:val="008E0B74"/>
    <w:rsid w:val="008E3791"/>
    <w:rsid w:val="008E3A00"/>
    <w:rsid w:val="008E45AD"/>
    <w:rsid w:val="008E5B73"/>
    <w:rsid w:val="008E5CA6"/>
    <w:rsid w:val="008E607C"/>
    <w:rsid w:val="008E6532"/>
    <w:rsid w:val="008E6A8E"/>
    <w:rsid w:val="008F0905"/>
    <w:rsid w:val="008F15E8"/>
    <w:rsid w:val="008F1CF6"/>
    <w:rsid w:val="008F2202"/>
    <w:rsid w:val="008F28BD"/>
    <w:rsid w:val="008F382F"/>
    <w:rsid w:val="008F3F2F"/>
    <w:rsid w:val="008F425D"/>
    <w:rsid w:val="008F4400"/>
    <w:rsid w:val="008F4A4D"/>
    <w:rsid w:val="008F4F25"/>
    <w:rsid w:val="008F595F"/>
    <w:rsid w:val="008F6D2A"/>
    <w:rsid w:val="0090088F"/>
    <w:rsid w:val="0090133D"/>
    <w:rsid w:val="0090158E"/>
    <w:rsid w:val="00901D1C"/>
    <w:rsid w:val="0090209C"/>
    <w:rsid w:val="009027C3"/>
    <w:rsid w:val="00904220"/>
    <w:rsid w:val="00904651"/>
    <w:rsid w:val="00904B95"/>
    <w:rsid w:val="009050B9"/>
    <w:rsid w:val="00906329"/>
    <w:rsid w:val="00910149"/>
    <w:rsid w:val="00911222"/>
    <w:rsid w:val="009113FD"/>
    <w:rsid w:val="00912778"/>
    <w:rsid w:val="00912F19"/>
    <w:rsid w:val="00912F89"/>
    <w:rsid w:val="009162C9"/>
    <w:rsid w:val="00916BEF"/>
    <w:rsid w:val="009203AD"/>
    <w:rsid w:val="009242A8"/>
    <w:rsid w:val="009269F7"/>
    <w:rsid w:val="00932A15"/>
    <w:rsid w:val="00933820"/>
    <w:rsid w:val="00933BB0"/>
    <w:rsid w:val="009426E1"/>
    <w:rsid w:val="009459BA"/>
    <w:rsid w:val="009473E6"/>
    <w:rsid w:val="0095037A"/>
    <w:rsid w:val="009509FB"/>
    <w:rsid w:val="009511CC"/>
    <w:rsid w:val="009519AD"/>
    <w:rsid w:val="00951ADD"/>
    <w:rsid w:val="00951DED"/>
    <w:rsid w:val="00952A34"/>
    <w:rsid w:val="00952DE3"/>
    <w:rsid w:val="00953F44"/>
    <w:rsid w:val="009547CA"/>
    <w:rsid w:val="00954B35"/>
    <w:rsid w:val="009567C5"/>
    <w:rsid w:val="00956950"/>
    <w:rsid w:val="00957534"/>
    <w:rsid w:val="00961A67"/>
    <w:rsid w:val="00961AE6"/>
    <w:rsid w:val="00962E93"/>
    <w:rsid w:val="00962F28"/>
    <w:rsid w:val="009647CC"/>
    <w:rsid w:val="009649AD"/>
    <w:rsid w:val="00964A97"/>
    <w:rsid w:val="00964DC1"/>
    <w:rsid w:val="009655CB"/>
    <w:rsid w:val="00971531"/>
    <w:rsid w:val="00971EFE"/>
    <w:rsid w:val="00972677"/>
    <w:rsid w:val="009726F0"/>
    <w:rsid w:val="00973107"/>
    <w:rsid w:val="009733FE"/>
    <w:rsid w:val="0097546C"/>
    <w:rsid w:val="00975E6A"/>
    <w:rsid w:val="009772D1"/>
    <w:rsid w:val="00980C94"/>
    <w:rsid w:val="00980F36"/>
    <w:rsid w:val="00982AE3"/>
    <w:rsid w:val="00984324"/>
    <w:rsid w:val="00984388"/>
    <w:rsid w:val="00985AAB"/>
    <w:rsid w:val="00991981"/>
    <w:rsid w:val="009938F5"/>
    <w:rsid w:val="009939A6"/>
    <w:rsid w:val="00996561"/>
    <w:rsid w:val="009967ED"/>
    <w:rsid w:val="00997500"/>
    <w:rsid w:val="009A31E3"/>
    <w:rsid w:val="009A334A"/>
    <w:rsid w:val="009A562F"/>
    <w:rsid w:val="009A6841"/>
    <w:rsid w:val="009A7EF6"/>
    <w:rsid w:val="009A7F9D"/>
    <w:rsid w:val="009B253C"/>
    <w:rsid w:val="009B34CD"/>
    <w:rsid w:val="009B3DED"/>
    <w:rsid w:val="009B5782"/>
    <w:rsid w:val="009C0986"/>
    <w:rsid w:val="009C0F50"/>
    <w:rsid w:val="009C20C1"/>
    <w:rsid w:val="009C3147"/>
    <w:rsid w:val="009C36B5"/>
    <w:rsid w:val="009C4F93"/>
    <w:rsid w:val="009D0F32"/>
    <w:rsid w:val="009D3ECA"/>
    <w:rsid w:val="009D6C3B"/>
    <w:rsid w:val="009D72B2"/>
    <w:rsid w:val="009D72C0"/>
    <w:rsid w:val="009D773A"/>
    <w:rsid w:val="009E0943"/>
    <w:rsid w:val="009E44EE"/>
    <w:rsid w:val="009E7DAA"/>
    <w:rsid w:val="009F0885"/>
    <w:rsid w:val="009F0CAF"/>
    <w:rsid w:val="009F1207"/>
    <w:rsid w:val="009F18F7"/>
    <w:rsid w:val="009F282F"/>
    <w:rsid w:val="009F3AAE"/>
    <w:rsid w:val="009F4056"/>
    <w:rsid w:val="009F4E2B"/>
    <w:rsid w:val="009F678D"/>
    <w:rsid w:val="009F6A1E"/>
    <w:rsid w:val="009F722E"/>
    <w:rsid w:val="009F7AA0"/>
    <w:rsid w:val="00A009B1"/>
    <w:rsid w:val="00A01993"/>
    <w:rsid w:val="00A01C0C"/>
    <w:rsid w:val="00A027FE"/>
    <w:rsid w:val="00A03D04"/>
    <w:rsid w:val="00A05947"/>
    <w:rsid w:val="00A06AF3"/>
    <w:rsid w:val="00A0780E"/>
    <w:rsid w:val="00A079E1"/>
    <w:rsid w:val="00A10BA1"/>
    <w:rsid w:val="00A116CC"/>
    <w:rsid w:val="00A133B3"/>
    <w:rsid w:val="00A1388B"/>
    <w:rsid w:val="00A13A93"/>
    <w:rsid w:val="00A14BD6"/>
    <w:rsid w:val="00A15C2F"/>
    <w:rsid w:val="00A2021B"/>
    <w:rsid w:val="00A2190F"/>
    <w:rsid w:val="00A21C59"/>
    <w:rsid w:val="00A21EE9"/>
    <w:rsid w:val="00A21FAC"/>
    <w:rsid w:val="00A220A7"/>
    <w:rsid w:val="00A23EAD"/>
    <w:rsid w:val="00A30116"/>
    <w:rsid w:val="00A30BD8"/>
    <w:rsid w:val="00A31867"/>
    <w:rsid w:val="00A327A5"/>
    <w:rsid w:val="00A33E40"/>
    <w:rsid w:val="00A35349"/>
    <w:rsid w:val="00A36029"/>
    <w:rsid w:val="00A36108"/>
    <w:rsid w:val="00A37848"/>
    <w:rsid w:val="00A4035D"/>
    <w:rsid w:val="00A40467"/>
    <w:rsid w:val="00A40915"/>
    <w:rsid w:val="00A413A2"/>
    <w:rsid w:val="00A41A55"/>
    <w:rsid w:val="00A41FE5"/>
    <w:rsid w:val="00A422C5"/>
    <w:rsid w:val="00A42497"/>
    <w:rsid w:val="00A425E5"/>
    <w:rsid w:val="00A4317C"/>
    <w:rsid w:val="00A4466A"/>
    <w:rsid w:val="00A46B57"/>
    <w:rsid w:val="00A46FC9"/>
    <w:rsid w:val="00A47B8A"/>
    <w:rsid w:val="00A47BDC"/>
    <w:rsid w:val="00A47E75"/>
    <w:rsid w:val="00A47F54"/>
    <w:rsid w:val="00A51108"/>
    <w:rsid w:val="00A54CEB"/>
    <w:rsid w:val="00A552A3"/>
    <w:rsid w:val="00A571B3"/>
    <w:rsid w:val="00A57247"/>
    <w:rsid w:val="00A57947"/>
    <w:rsid w:val="00A57C13"/>
    <w:rsid w:val="00A61874"/>
    <w:rsid w:val="00A63437"/>
    <w:rsid w:val="00A63B96"/>
    <w:rsid w:val="00A660BE"/>
    <w:rsid w:val="00A66404"/>
    <w:rsid w:val="00A67322"/>
    <w:rsid w:val="00A70CD3"/>
    <w:rsid w:val="00A71686"/>
    <w:rsid w:val="00A7500D"/>
    <w:rsid w:val="00A75858"/>
    <w:rsid w:val="00A81D37"/>
    <w:rsid w:val="00A82B6D"/>
    <w:rsid w:val="00A83100"/>
    <w:rsid w:val="00A83336"/>
    <w:rsid w:val="00A84595"/>
    <w:rsid w:val="00A84CB7"/>
    <w:rsid w:val="00A86727"/>
    <w:rsid w:val="00A86D9E"/>
    <w:rsid w:val="00A872F8"/>
    <w:rsid w:val="00A873E4"/>
    <w:rsid w:val="00A877BE"/>
    <w:rsid w:val="00A90458"/>
    <w:rsid w:val="00A919A7"/>
    <w:rsid w:val="00A9362A"/>
    <w:rsid w:val="00A93AF9"/>
    <w:rsid w:val="00A94262"/>
    <w:rsid w:val="00A94432"/>
    <w:rsid w:val="00A94759"/>
    <w:rsid w:val="00A95C9F"/>
    <w:rsid w:val="00AA0314"/>
    <w:rsid w:val="00AA0D01"/>
    <w:rsid w:val="00AA1491"/>
    <w:rsid w:val="00AA44B6"/>
    <w:rsid w:val="00AA5449"/>
    <w:rsid w:val="00AA54B8"/>
    <w:rsid w:val="00AA5C6D"/>
    <w:rsid w:val="00AA6EAB"/>
    <w:rsid w:val="00AA6FB1"/>
    <w:rsid w:val="00AA7F54"/>
    <w:rsid w:val="00AB022D"/>
    <w:rsid w:val="00AB2DEC"/>
    <w:rsid w:val="00AB3098"/>
    <w:rsid w:val="00AB3353"/>
    <w:rsid w:val="00AB42E1"/>
    <w:rsid w:val="00AB60B6"/>
    <w:rsid w:val="00AB6A1B"/>
    <w:rsid w:val="00AB7BBF"/>
    <w:rsid w:val="00AB7DE6"/>
    <w:rsid w:val="00AC0956"/>
    <w:rsid w:val="00AC2704"/>
    <w:rsid w:val="00AC6902"/>
    <w:rsid w:val="00AC6FB8"/>
    <w:rsid w:val="00AC7ABA"/>
    <w:rsid w:val="00AC7B16"/>
    <w:rsid w:val="00AD08F7"/>
    <w:rsid w:val="00AD5190"/>
    <w:rsid w:val="00AD560B"/>
    <w:rsid w:val="00AD690F"/>
    <w:rsid w:val="00AD71FB"/>
    <w:rsid w:val="00AE2A65"/>
    <w:rsid w:val="00AE3C2E"/>
    <w:rsid w:val="00AE4629"/>
    <w:rsid w:val="00AE5ABA"/>
    <w:rsid w:val="00AE6334"/>
    <w:rsid w:val="00AF1147"/>
    <w:rsid w:val="00AF18E2"/>
    <w:rsid w:val="00AF3337"/>
    <w:rsid w:val="00AF4BD2"/>
    <w:rsid w:val="00AF501B"/>
    <w:rsid w:val="00AF55F8"/>
    <w:rsid w:val="00AF6CF2"/>
    <w:rsid w:val="00AF6DEC"/>
    <w:rsid w:val="00B005A1"/>
    <w:rsid w:val="00B008F5"/>
    <w:rsid w:val="00B01EE8"/>
    <w:rsid w:val="00B02917"/>
    <w:rsid w:val="00B03369"/>
    <w:rsid w:val="00B03A1F"/>
    <w:rsid w:val="00B05C7D"/>
    <w:rsid w:val="00B06295"/>
    <w:rsid w:val="00B06F38"/>
    <w:rsid w:val="00B07796"/>
    <w:rsid w:val="00B10FA7"/>
    <w:rsid w:val="00B116E2"/>
    <w:rsid w:val="00B11D7A"/>
    <w:rsid w:val="00B134FC"/>
    <w:rsid w:val="00B15714"/>
    <w:rsid w:val="00B17800"/>
    <w:rsid w:val="00B23F79"/>
    <w:rsid w:val="00B24322"/>
    <w:rsid w:val="00B26AA0"/>
    <w:rsid w:val="00B270A5"/>
    <w:rsid w:val="00B274BC"/>
    <w:rsid w:val="00B31E2E"/>
    <w:rsid w:val="00B34039"/>
    <w:rsid w:val="00B3413B"/>
    <w:rsid w:val="00B34BA8"/>
    <w:rsid w:val="00B373B9"/>
    <w:rsid w:val="00B4215A"/>
    <w:rsid w:val="00B44830"/>
    <w:rsid w:val="00B47326"/>
    <w:rsid w:val="00B47B59"/>
    <w:rsid w:val="00B47F50"/>
    <w:rsid w:val="00B53A7F"/>
    <w:rsid w:val="00B5484E"/>
    <w:rsid w:val="00B55A2D"/>
    <w:rsid w:val="00B564CC"/>
    <w:rsid w:val="00B569DE"/>
    <w:rsid w:val="00B57F8C"/>
    <w:rsid w:val="00B6006A"/>
    <w:rsid w:val="00B60A33"/>
    <w:rsid w:val="00B61577"/>
    <w:rsid w:val="00B6165C"/>
    <w:rsid w:val="00B62970"/>
    <w:rsid w:val="00B63E8F"/>
    <w:rsid w:val="00B65428"/>
    <w:rsid w:val="00B65639"/>
    <w:rsid w:val="00B6610F"/>
    <w:rsid w:val="00B675CB"/>
    <w:rsid w:val="00B67E1A"/>
    <w:rsid w:val="00B71D1E"/>
    <w:rsid w:val="00B7467B"/>
    <w:rsid w:val="00B74DF0"/>
    <w:rsid w:val="00B7659D"/>
    <w:rsid w:val="00B76D59"/>
    <w:rsid w:val="00B76ED1"/>
    <w:rsid w:val="00B81AF1"/>
    <w:rsid w:val="00B84A9C"/>
    <w:rsid w:val="00B84DED"/>
    <w:rsid w:val="00B85A7B"/>
    <w:rsid w:val="00B87728"/>
    <w:rsid w:val="00B9011E"/>
    <w:rsid w:val="00B90191"/>
    <w:rsid w:val="00B90238"/>
    <w:rsid w:val="00B91AD5"/>
    <w:rsid w:val="00B91CB8"/>
    <w:rsid w:val="00B938F6"/>
    <w:rsid w:val="00B95089"/>
    <w:rsid w:val="00B95389"/>
    <w:rsid w:val="00B9699B"/>
    <w:rsid w:val="00B96FB2"/>
    <w:rsid w:val="00BA0643"/>
    <w:rsid w:val="00BA1558"/>
    <w:rsid w:val="00BA1FE2"/>
    <w:rsid w:val="00BA3391"/>
    <w:rsid w:val="00BA4161"/>
    <w:rsid w:val="00BA4167"/>
    <w:rsid w:val="00BA4D05"/>
    <w:rsid w:val="00BA586D"/>
    <w:rsid w:val="00BA68F7"/>
    <w:rsid w:val="00BA7AF7"/>
    <w:rsid w:val="00BB0083"/>
    <w:rsid w:val="00BB00E3"/>
    <w:rsid w:val="00BB2B4E"/>
    <w:rsid w:val="00BB327A"/>
    <w:rsid w:val="00BB3FB3"/>
    <w:rsid w:val="00BB67D7"/>
    <w:rsid w:val="00BC2F50"/>
    <w:rsid w:val="00BC453A"/>
    <w:rsid w:val="00BC48BD"/>
    <w:rsid w:val="00BC4C54"/>
    <w:rsid w:val="00BC652E"/>
    <w:rsid w:val="00BC6648"/>
    <w:rsid w:val="00BC7244"/>
    <w:rsid w:val="00BC789E"/>
    <w:rsid w:val="00BD0222"/>
    <w:rsid w:val="00BD09A8"/>
    <w:rsid w:val="00BD0BBD"/>
    <w:rsid w:val="00BD14BB"/>
    <w:rsid w:val="00BD2F7D"/>
    <w:rsid w:val="00BD48BF"/>
    <w:rsid w:val="00BD5153"/>
    <w:rsid w:val="00BD6619"/>
    <w:rsid w:val="00BD6822"/>
    <w:rsid w:val="00BD75FC"/>
    <w:rsid w:val="00BD7835"/>
    <w:rsid w:val="00BE03CB"/>
    <w:rsid w:val="00BE237B"/>
    <w:rsid w:val="00BE4900"/>
    <w:rsid w:val="00BE4A12"/>
    <w:rsid w:val="00BE4B40"/>
    <w:rsid w:val="00BE637D"/>
    <w:rsid w:val="00BE639C"/>
    <w:rsid w:val="00BE7357"/>
    <w:rsid w:val="00BE7990"/>
    <w:rsid w:val="00BE79A9"/>
    <w:rsid w:val="00BF4DF9"/>
    <w:rsid w:val="00BF6EDD"/>
    <w:rsid w:val="00BF79C1"/>
    <w:rsid w:val="00C01515"/>
    <w:rsid w:val="00C02773"/>
    <w:rsid w:val="00C02D63"/>
    <w:rsid w:val="00C04B3A"/>
    <w:rsid w:val="00C04D4A"/>
    <w:rsid w:val="00C05416"/>
    <w:rsid w:val="00C056E5"/>
    <w:rsid w:val="00C05EF6"/>
    <w:rsid w:val="00C05FAD"/>
    <w:rsid w:val="00C06252"/>
    <w:rsid w:val="00C07AD4"/>
    <w:rsid w:val="00C10B01"/>
    <w:rsid w:val="00C10BA2"/>
    <w:rsid w:val="00C1142D"/>
    <w:rsid w:val="00C133BC"/>
    <w:rsid w:val="00C138E4"/>
    <w:rsid w:val="00C138F8"/>
    <w:rsid w:val="00C1529B"/>
    <w:rsid w:val="00C15A93"/>
    <w:rsid w:val="00C15EE2"/>
    <w:rsid w:val="00C15F0B"/>
    <w:rsid w:val="00C2010A"/>
    <w:rsid w:val="00C20438"/>
    <w:rsid w:val="00C22097"/>
    <w:rsid w:val="00C229C4"/>
    <w:rsid w:val="00C235C1"/>
    <w:rsid w:val="00C247E3"/>
    <w:rsid w:val="00C24986"/>
    <w:rsid w:val="00C252A6"/>
    <w:rsid w:val="00C27BAB"/>
    <w:rsid w:val="00C337DB"/>
    <w:rsid w:val="00C33EBD"/>
    <w:rsid w:val="00C3708A"/>
    <w:rsid w:val="00C3715B"/>
    <w:rsid w:val="00C4000E"/>
    <w:rsid w:val="00C40B47"/>
    <w:rsid w:val="00C422DE"/>
    <w:rsid w:val="00C42DA2"/>
    <w:rsid w:val="00C43D81"/>
    <w:rsid w:val="00C44467"/>
    <w:rsid w:val="00C470BB"/>
    <w:rsid w:val="00C47F2B"/>
    <w:rsid w:val="00C51F36"/>
    <w:rsid w:val="00C611B8"/>
    <w:rsid w:val="00C628AA"/>
    <w:rsid w:val="00C62FA4"/>
    <w:rsid w:val="00C66FB4"/>
    <w:rsid w:val="00C67128"/>
    <w:rsid w:val="00C674AD"/>
    <w:rsid w:val="00C67632"/>
    <w:rsid w:val="00C67820"/>
    <w:rsid w:val="00C67EEF"/>
    <w:rsid w:val="00C7082F"/>
    <w:rsid w:val="00C72AB4"/>
    <w:rsid w:val="00C73770"/>
    <w:rsid w:val="00C74200"/>
    <w:rsid w:val="00C76A08"/>
    <w:rsid w:val="00C76BCA"/>
    <w:rsid w:val="00C81338"/>
    <w:rsid w:val="00C82583"/>
    <w:rsid w:val="00C8302C"/>
    <w:rsid w:val="00C8366D"/>
    <w:rsid w:val="00C836B9"/>
    <w:rsid w:val="00C85120"/>
    <w:rsid w:val="00C91ACD"/>
    <w:rsid w:val="00C932FD"/>
    <w:rsid w:val="00C937D1"/>
    <w:rsid w:val="00C952C2"/>
    <w:rsid w:val="00C9540F"/>
    <w:rsid w:val="00C95716"/>
    <w:rsid w:val="00C96D65"/>
    <w:rsid w:val="00C977B5"/>
    <w:rsid w:val="00C97F52"/>
    <w:rsid w:val="00C97F66"/>
    <w:rsid w:val="00CA0953"/>
    <w:rsid w:val="00CA1BAE"/>
    <w:rsid w:val="00CA3EC2"/>
    <w:rsid w:val="00CA653A"/>
    <w:rsid w:val="00CA6F9F"/>
    <w:rsid w:val="00CA7074"/>
    <w:rsid w:val="00CB0C2A"/>
    <w:rsid w:val="00CB2B45"/>
    <w:rsid w:val="00CB3748"/>
    <w:rsid w:val="00CB4344"/>
    <w:rsid w:val="00CB4D8B"/>
    <w:rsid w:val="00CB4DD1"/>
    <w:rsid w:val="00CB688C"/>
    <w:rsid w:val="00CB7BE3"/>
    <w:rsid w:val="00CC0795"/>
    <w:rsid w:val="00CC0B56"/>
    <w:rsid w:val="00CC280C"/>
    <w:rsid w:val="00CC396C"/>
    <w:rsid w:val="00CC40FC"/>
    <w:rsid w:val="00CC4790"/>
    <w:rsid w:val="00CC4C2C"/>
    <w:rsid w:val="00CC5568"/>
    <w:rsid w:val="00CC6BCA"/>
    <w:rsid w:val="00CC6E9F"/>
    <w:rsid w:val="00CD02CB"/>
    <w:rsid w:val="00CD21A8"/>
    <w:rsid w:val="00CD3142"/>
    <w:rsid w:val="00CD5AB1"/>
    <w:rsid w:val="00CD61A2"/>
    <w:rsid w:val="00CE18AE"/>
    <w:rsid w:val="00CE214B"/>
    <w:rsid w:val="00CE26BA"/>
    <w:rsid w:val="00CE26DB"/>
    <w:rsid w:val="00CE3F90"/>
    <w:rsid w:val="00CE4B7B"/>
    <w:rsid w:val="00CE6DB3"/>
    <w:rsid w:val="00CE7EFE"/>
    <w:rsid w:val="00CF25B6"/>
    <w:rsid w:val="00D0029A"/>
    <w:rsid w:val="00D02916"/>
    <w:rsid w:val="00D02A6E"/>
    <w:rsid w:val="00D02C0F"/>
    <w:rsid w:val="00D03A35"/>
    <w:rsid w:val="00D03D17"/>
    <w:rsid w:val="00D0607F"/>
    <w:rsid w:val="00D1204F"/>
    <w:rsid w:val="00D135E7"/>
    <w:rsid w:val="00D13D40"/>
    <w:rsid w:val="00D144B7"/>
    <w:rsid w:val="00D146DC"/>
    <w:rsid w:val="00D158D8"/>
    <w:rsid w:val="00D15D4B"/>
    <w:rsid w:val="00D237C1"/>
    <w:rsid w:val="00D23B4A"/>
    <w:rsid w:val="00D26072"/>
    <w:rsid w:val="00D26238"/>
    <w:rsid w:val="00D27224"/>
    <w:rsid w:val="00D30597"/>
    <w:rsid w:val="00D32E7D"/>
    <w:rsid w:val="00D333E2"/>
    <w:rsid w:val="00D33A83"/>
    <w:rsid w:val="00D34F96"/>
    <w:rsid w:val="00D35206"/>
    <w:rsid w:val="00D377AA"/>
    <w:rsid w:val="00D37E4B"/>
    <w:rsid w:val="00D40B65"/>
    <w:rsid w:val="00D40D30"/>
    <w:rsid w:val="00D42D6F"/>
    <w:rsid w:val="00D43399"/>
    <w:rsid w:val="00D434E8"/>
    <w:rsid w:val="00D44218"/>
    <w:rsid w:val="00D46CAF"/>
    <w:rsid w:val="00D47C4D"/>
    <w:rsid w:val="00D5139E"/>
    <w:rsid w:val="00D555E6"/>
    <w:rsid w:val="00D56B2C"/>
    <w:rsid w:val="00D64794"/>
    <w:rsid w:val="00D66405"/>
    <w:rsid w:val="00D67A29"/>
    <w:rsid w:val="00D70300"/>
    <w:rsid w:val="00D70B65"/>
    <w:rsid w:val="00D73520"/>
    <w:rsid w:val="00D73CC1"/>
    <w:rsid w:val="00D73E51"/>
    <w:rsid w:val="00D745F4"/>
    <w:rsid w:val="00D76880"/>
    <w:rsid w:val="00D80EDC"/>
    <w:rsid w:val="00D81047"/>
    <w:rsid w:val="00D81E22"/>
    <w:rsid w:val="00D84200"/>
    <w:rsid w:val="00D84CDB"/>
    <w:rsid w:val="00D85182"/>
    <w:rsid w:val="00D93A16"/>
    <w:rsid w:val="00D97C34"/>
    <w:rsid w:val="00D97C37"/>
    <w:rsid w:val="00DA0ED3"/>
    <w:rsid w:val="00DA26C2"/>
    <w:rsid w:val="00DA2D59"/>
    <w:rsid w:val="00DA38CF"/>
    <w:rsid w:val="00DA3AD9"/>
    <w:rsid w:val="00DA3AE9"/>
    <w:rsid w:val="00DA5150"/>
    <w:rsid w:val="00DA54D0"/>
    <w:rsid w:val="00DB0268"/>
    <w:rsid w:val="00DB13DB"/>
    <w:rsid w:val="00DB20C9"/>
    <w:rsid w:val="00DB316A"/>
    <w:rsid w:val="00DB4970"/>
    <w:rsid w:val="00DB505A"/>
    <w:rsid w:val="00DB521A"/>
    <w:rsid w:val="00DB7F74"/>
    <w:rsid w:val="00DC0494"/>
    <w:rsid w:val="00DC1234"/>
    <w:rsid w:val="00DC1B94"/>
    <w:rsid w:val="00DC1BB1"/>
    <w:rsid w:val="00DC2323"/>
    <w:rsid w:val="00DC308D"/>
    <w:rsid w:val="00DC33BD"/>
    <w:rsid w:val="00DC3B02"/>
    <w:rsid w:val="00DC5855"/>
    <w:rsid w:val="00DC7550"/>
    <w:rsid w:val="00DD2167"/>
    <w:rsid w:val="00DD3EE9"/>
    <w:rsid w:val="00DD48B4"/>
    <w:rsid w:val="00DD4DFE"/>
    <w:rsid w:val="00DD5442"/>
    <w:rsid w:val="00DD5B98"/>
    <w:rsid w:val="00DD5EA7"/>
    <w:rsid w:val="00DD68B8"/>
    <w:rsid w:val="00DD7452"/>
    <w:rsid w:val="00DD7EC2"/>
    <w:rsid w:val="00DE0159"/>
    <w:rsid w:val="00DE0AD9"/>
    <w:rsid w:val="00DE10AE"/>
    <w:rsid w:val="00DE117A"/>
    <w:rsid w:val="00DE3040"/>
    <w:rsid w:val="00DE4FE0"/>
    <w:rsid w:val="00DE53EB"/>
    <w:rsid w:val="00DE72E1"/>
    <w:rsid w:val="00DE7B41"/>
    <w:rsid w:val="00DF0A5B"/>
    <w:rsid w:val="00DF6A77"/>
    <w:rsid w:val="00DF73E1"/>
    <w:rsid w:val="00DF7626"/>
    <w:rsid w:val="00E032E2"/>
    <w:rsid w:val="00E0372C"/>
    <w:rsid w:val="00E03A9B"/>
    <w:rsid w:val="00E050E9"/>
    <w:rsid w:val="00E0581D"/>
    <w:rsid w:val="00E06A3B"/>
    <w:rsid w:val="00E12ADF"/>
    <w:rsid w:val="00E14C05"/>
    <w:rsid w:val="00E14C76"/>
    <w:rsid w:val="00E156E4"/>
    <w:rsid w:val="00E1684B"/>
    <w:rsid w:val="00E16EF6"/>
    <w:rsid w:val="00E17088"/>
    <w:rsid w:val="00E22536"/>
    <w:rsid w:val="00E2312E"/>
    <w:rsid w:val="00E23C2F"/>
    <w:rsid w:val="00E24172"/>
    <w:rsid w:val="00E251CB"/>
    <w:rsid w:val="00E25DB0"/>
    <w:rsid w:val="00E262A8"/>
    <w:rsid w:val="00E300C0"/>
    <w:rsid w:val="00E302AD"/>
    <w:rsid w:val="00E338C5"/>
    <w:rsid w:val="00E34115"/>
    <w:rsid w:val="00E342FC"/>
    <w:rsid w:val="00E351EF"/>
    <w:rsid w:val="00E351FB"/>
    <w:rsid w:val="00E370F7"/>
    <w:rsid w:val="00E407EC"/>
    <w:rsid w:val="00E4093A"/>
    <w:rsid w:val="00E42BE5"/>
    <w:rsid w:val="00E43826"/>
    <w:rsid w:val="00E4400C"/>
    <w:rsid w:val="00E44631"/>
    <w:rsid w:val="00E47510"/>
    <w:rsid w:val="00E47CCD"/>
    <w:rsid w:val="00E50D97"/>
    <w:rsid w:val="00E51A54"/>
    <w:rsid w:val="00E535D5"/>
    <w:rsid w:val="00E5410A"/>
    <w:rsid w:val="00E544D3"/>
    <w:rsid w:val="00E5494A"/>
    <w:rsid w:val="00E5551A"/>
    <w:rsid w:val="00E5616B"/>
    <w:rsid w:val="00E57626"/>
    <w:rsid w:val="00E622DA"/>
    <w:rsid w:val="00E633EE"/>
    <w:rsid w:val="00E65716"/>
    <w:rsid w:val="00E65813"/>
    <w:rsid w:val="00E6713C"/>
    <w:rsid w:val="00E67347"/>
    <w:rsid w:val="00E71701"/>
    <w:rsid w:val="00E7245A"/>
    <w:rsid w:val="00E72C00"/>
    <w:rsid w:val="00E72DD2"/>
    <w:rsid w:val="00E72FE0"/>
    <w:rsid w:val="00E73CE1"/>
    <w:rsid w:val="00E7460B"/>
    <w:rsid w:val="00E74891"/>
    <w:rsid w:val="00E74916"/>
    <w:rsid w:val="00E753D0"/>
    <w:rsid w:val="00E75551"/>
    <w:rsid w:val="00E76241"/>
    <w:rsid w:val="00E76533"/>
    <w:rsid w:val="00E76B23"/>
    <w:rsid w:val="00E80372"/>
    <w:rsid w:val="00E8144E"/>
    <w:rsid w:val="00E81FEC"/>
    <w:rsid w:val="00E83D20"/>
    <w:rsid w:val="00E84ED8"/>
    <w:rsid w:val="00E85467"/>
    <w:rsid w:val="00E86E0B"/>
    <w:rsid w:val="00E8773C"/>
    <w:rsid w:val="00E90B22"/>
    <w:rsid w:val="00E92408"/>
    <w:rsid w:val="00E933E4"/>
    <w:rsid w:val="00E941FE"/>
    <w:rsid w:val="00E9456E"/>
    <w:rsid w:val="00E94B5A"/>
    <w:rsid w:val="00E94E38"/>
    <w:rsid w:val="00E967D3"/>
    <w:rsid w:val="00E96E18"/>
    <w:rsid w:val="00E97C0A"/>
    <w:rsid w:val="00EA2C94"/>
    <w:rsid w:val="00EA4550"/>
    <w:rsid w:val="00EA4E51"/>
    <w:rsid w:val="00EA62A0"/>
    <w:rsid w:val="00EB08DC"/>
    <w:rsid w:val="00EB4D74"/>
    <w:rsid w:val="00EB4EBC"/>
    <w:rsid w:val="00EB705A"/>
    <w:rsid w:val="00EC0432"/>
    <w:rsid w:val="00EC1A67"/>
    <w:rsid w:val="00EC1C7E"/>
    <w:rsid w:val="00EC25C1"/>
    <w:rsid w:val="00EC42F5"/>
    <w:rsid w:val="00EC6624"/>
    <w:rsid w:val="00EC697A"/>
    <w:rsid w:val="00EC6B52"/>
    <w:rsid w:val="00EC7EAB"/>
    <w:rsid w:val="00EC7FE9"/>
    <w:rsid w:val="00ED0AA0"/>
    <w:rsid w:val="00ED360A"/>
    <w:rsid w:val="00ED44B7"/>
    <w:rsid w:val="00ED7784"/>
    <w:rsid w:val="00ED7BF9"/>
    <w:rsid w:val="00EE14A1"/>
    <w:rsid w:val="00EE248E"/>
    <w:rsid w:val="00EE2F10"/>
    <w:rsid w:val="00EE3698"/>
    <w:rsid w:val="00EE68F4"/>
    <w:rsid w:val="00EE6E20"/>
    <w:rsid w:val="00EF0217"/>
    <w:rsid w:val="00EF11C2"/>
    <w:rsid w:val="00EF1843"/>
    <w:rsid w:val="00EF24F5"/>
    <w:rsid w:val="00EF2DEE"/>
    <w:rsid w:val="00EF366A"/>
    <w:rsid w:val="00EF43C3"/>
    <w:rsid w:val="00EF4D2F"/>
    <w:rsid w:val="00F0216A"/>
    <w:rsid w:val="00F025A5"/>
    <w:rsid w:val="00F040B9"/>
    <w:rsid w:val="00F06630"/>
    <w:rsid w:val="00F06A2A"/>
    <w:rsid w:val="00F06BCE"/>
    <w:rsid w:val="00F074AC"/>
    <w:rsid w:val="00F1147B"/>
    <w:rsid w:val="00F11E87"/>
    <w:rsid w:val="00F13CEC"/>
    <w:rsid w:val="00F140C7"/>
    <w:rsid w:val="00F147FC"/>
    <w:rsid w:val="00F154E2"/>
    <w:rsid w:val="00F15566"/>
    <w:rsid w:val="00F2049E"/>
    <w:rsid w:val="00F218E9"/>
    <w:rsid w:val="00F2393B"/>
    <w:rsid w:val="00F23E2E"/>
    <w:rsid w:val="00F255C5"/>
    <w:rsid w:val="00F25C65"/>
    <w:rsid w:val="00F2709B"/>
    <w:rsid w:val="00F312CF"/>
    <w:rsid w:val="00F32ACB"/>
    <w:rsid w:val="00F32DDA"/>
    <w:rsid w:val="00F33AFE"/>
    <w:rsid w:val="00F35036"/>
    <w:rsid w:val="00F350C0"/>
    <w:rsid w:val="00F3580E"/>
    <w:rsid w:val="00F363C4"/>
    <w:rsid w:val="00F405AE"/>
    <w:rsid w:val="00F428C1"/>
    <w:rsid w:val="00F42A9A"/>
    <w:rsid w:val="00F43E52"/>
    <w:rsid w:val="00F44B1E"/>
    <w:rsid w:val="00F4747E"/>
    <w:rsid w:val="00F51316"/>
    <w:rsid w:val="00F5287C"/>
    <w:rsid w:val="00F531C6"/>
    <w:rsid w:val="00F53C0C"/>
    <w:rsid w:val="00F53F11"/>
    <w:rsid w:val="00F55368"/>
    <w:rsid w:val="00F60953"/>
    <w:rsid w:val="00F62638"/>
    <w:rsid w:val="00F638E3"/>
    <w:rsid w:val="00F645F3"/>
    <w:rsid w:val="00F65C09"/>
    <w:rsid w:val="00F67577"/>
    <w:rsid w:val="00F677B7"/>
    <w:rsid w:val="00F709D7"/>
    <w:rsid w:val="00F716A0"/>
    <w:rsid w:val="00F724BE"/>
    <w:rsid w:val="00F74241"/>
    <w:rsid w:val="00F76201"/>
    <w:rsid w:val="00F85A58"/>
    <w:rsid w:val="00F87AF0"/>
    <w:rsid w:val="00F90224"/>
    <w:rsid w:val="00F903A4"/>
    <w:rsid w:val="00F91F5F"/>
    <w:rsid w:val="00F94D08"/>
    <w:rsid w:val="00F963A8"/>
    <w:rsid w:val="00F969C9"/>
    <w:rsid w:val="00F96F87"/>
    <w:rsid w:val="00FA0A14"/>
    <w:rsid w:val="00FA0E45"/>
    <w:rsid w:val="00FA0E7C"/>
    <w:rsid w:val="00FA278F"/>
    <w:rsid w:val="00FA541D"/>
    <w:rsid w:val="00FA552D"/>
    <w:rsid w:val="00FA5C66"/>
    <w:rsid w:val="00FB37E6"/>
    <w:rsid w:val="00FB381E"/>
    <w:rsid w:val="00FB3E13"/>
    <w:rsid w:val="00FB4596"/>
    <w:rsid w:val="00FB504F"/>
    <w:rsid w:val="00FB5A1E"/>
    <w:rsid w:val="00FB5DD1"/>
    <w:rsid w:val="00FB664E"/>
    <w:rsid w:val="00FC00CB"/>
    <w:rsid w:val="00FC09B6"/>
    <w:rsid w:val="00FC100A"/>
    <w:rsid w:val="00FC19BA"/>
    <w:rsid w:val="00FC246F"/>
    <w:rsid w:val="00FC3013"/>
    <w:rsid w:val="00FC4EEB"/>
    <w:rsid w:val="00FC5477"/>
    <w:rsid w:val="00FC7C9F"/>
    <w:rsid w:val="00FD2091"/>
    <w:rsid w:val="00FD27F6"/>
    <w:rsid w:val="00FD2F08"/>
    <w:rsid w:val="00FD7A2D"/>
    <w:rsid w:val="00FE0F28"/>
    <w:rsid w:val="00FE27C5"/>
    <w:rsid w:val="00FE283E"/>
    <w:rsid w:val="00FE28B6"/>
    <w:rsid w:val="00FE4167"/>
    <w:rsid w:val="00FE51FA"/>
    <w:rsid w:val="00FE6FB3"/>
    <w:rsid w:val="00FE7080"/>
    <w:rsid w:val="00FE7D12"/>
    <w:rsid w:val="00FF08A6"/>
    <w:rsid w:val="00FF0E33"/>
    <w:rsid w:val="00FF10D7"/>
    <w:rsid w:val="00FF1800"/>
    <w:rsid w:val="00FF2217"/>
    <w:rsid w:val="00FF448A"/>
    <w:rsid w:val="00FF4E0C"/>
    <w:rsid w:val="00FF613E"/>
    <w:rsid w:val="00FF76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52" type="connector" idref="#_x0000_s1102"/>
        <o:r id="V:Rule53" type="connector" idref="#_x0000_s1099"/>
        <o:r id="V:Rule54" type="connector" idref="#_x0000_s1121"/>
        <o:r id="V:Rule55" type="connector" idref="#_x0000_s1047"/>
        <o:r id="V:Rule56" type="connector" idref="#_x0000_s1143"/>
        <o:r id="V:Rule57" type="connector" idref="#_x0000_s1098"/>
        <o:r id="V:Rule58" type="connector" idref="#_x0000_s1110"/>
        <o:r id="V:Rule59" type="connector" idref="#_x0000_s1107"/>
        <o:r id="V:Rule60" type="connector" idref="#_x0000_s1042"/>
        <o:r id="V:Rule61" type="connector" idref="#_x0000_s1128"/>
        <o:r id="V:Rule62" type="connector" idref="#_x0000_s1136"/>
        <o:r id="V:Rule63" type="connector" idref="#_x0000_s1048"/>
        <o:r id="V:Rule64" type="connector" idref="#_x0000_s1149"/>
        <o:r id="V:Rule65" type="connector" idref="#_x0000_s1118"/>
        <o:r id="V:Rule66" type="connector" idref="#_x0000_s1144"/>
        <o:r id="V:Rule67" type="connector" idref="#_x0000_s1116"/>
        <o:r id="V:Rule68" type="connector" idref="#_x0000_s1093"/>
        <o:r id="V:Rule69" type="connector" idref="#_x0000_s1101"/>
        <o:r id="V:Rule70" type="connector" idref="#_x0000_s1119"/>
        <o:r id="V:Rule71" type="connector" idref="#_x0000_s1044"/>
        <o:r id="V:Rule72" type="connector" idref="#_x0000_s1094"/>
        <o:r id="V:Rule73" type="connector" idref="#_x0000_s1108"/>
        <o:r id="V:Rule74" type="connector" idref="#_x0000_s1147"/>
        <o:r id="V:Rule75" type="connector" idref="#_x0000_s1132"/>
        <o:r id="V:Rule76" type="connector" idref="#_x0000_s1104"/>
        <o:r id="V:Rule77" type="connector" idref="#_x0000_s1095"/>
        <o:r id="V:Rule78" type="connector" idref="#_x0000_s1137"/>
        <o:r id="V:Rule79" type="connector" idref="#_x0000_s1041"/>
        <o:r id="V:Rule80" type="connector" idref="#_x0000_s1039"/>
        <o:r id="V:Rule81" type="connector" idref="#_x0000_s1151"/>
        <o:r id="V:Rule82" type="connector" idref="#_x0000_s1040"/>
        <o:r id="V:Rule83" type="connector" idref="#_x0000_s1162"/>
        <o:r id="V:Rule84" type="connector" idref="#_x0000_s1126"/>
        <o:r id="V:Rule85" type="connector" idref="#_x0000_s1052"/>
        <o:r id="V:Rule86" type="connector" idref="#_x0000_s1045"/>
        <o:r id="V:Rule87" type="connector" idref="#_x0000_s1055"/>
        <o:r id="V:Rule88" type="connector" idref="#_x0000_s1141"/>
        <o:r id="V:Rule89" type="connector" idref="#_x0000_s1127"/>
        <o:r id="V:Rule90" type="connector" idref="#_x0000_s1037"/>
        <o:r id="V:Rule91" type="connector" idref="#_x0000_s1043"/>
        <o:r id="V:Rule92" type="connector" idref="#_x0000_s1109"/>
        <o:r id="V:Rule93" type="connector" idref="#_x0000_s1145"/>
        <o:r id="V:Rule94" type="connector" idref="#_x0000_s1097"/>
        <o:r id="V:Rule95" type="connector" idref="#_x0000_s1112"/>
        <o:r id="V:Rule96" type="connector" idref="#_x0000_s1053"/>
        <o:r id="V:Rule97" type="connector" idref="#_x0000_s1038"/>
        <o:r id="V:Rule98" type="connector" idref="#_x0000_s1129"/>
        <o:r id="V:Rule99" type="connector" idref="#_x0000_s1161"/>
        <o:r id="V:Rule100" type="connector" idref="#_x0000_s1096"/>
        <o:r id="V:Rule101" type="connector" idref="#_x0000_s1058"/>
        <o:r id="V:Rule102"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14"/>
    <w:pPr>
      <w:spacing w:after="120" w:line="276" w:lineRule="auto"/>
    </w:pPr>
    <w:rPr>
      <w:rFonts w:ascii="Times New Roman" w:hAnsi="Times New Roman"/>
      <w:sz w:val="22"/>
      <w:szCs w:val="22"/>
      <w:lang w:eastAsia="en-US"/>
    </w:rPr>
  </w:style>
  <w:style w:type="paragraph" w:styleId="Heading1">
    <w:name w:val="heading 1"/>
    <w:basedOn w:val="ListParagraph"/>
    <w:next w:val="Normal"/>
    <w:link w:val="Heading1Char"/>
    <w:uiPriority w:val="9"/>
    <w:qFormat/>
    <w:rsid w:val="00C8366D"/>
    <w:pPr>
      <w:numPr>
        <w:numId w:val="21"/>
      </w:numPr>
      <w:outlineLvl w:val="0"/>
    </w:pPr>
    <w:rPr>
      <w:b/>
      <w:sz w:val="28"/>
      <w:szCs w:val="28"/>
    </w:rPr>
  </w:style>
  <w:style w:type="paragraph" w:styleId="Heading2">
    <w:name w:val="heading 2"/>
    <w:basedOn w:val="ListParagraph"/>
    <w:next w:val="Normal"/>
    <w:link w:val="Heading2Char"/>
    <w:uiPriority w:val="9"/>
    <w:unhideWhenUsed/>
    <w:qFormat/>
    <w:rsid w:val="00287ADA"/>
    <w:pPr>
      <w:ind w:hanging="720"/>
      <w:outlineLvl w:val="1"/>
    </w:pPr>
    <w:rPr>
      <w:b/>
      <w:sz w:val="24"/>
      <w:szCs w:val="24"/>
    </w:rPr>
  </w:style>
  <w:style w:type="paragraph" w:styleId="Heading3">
    <w:name w:val="heading 3"/>
    <w:basedOn w:val="Normal"/>
    <w:next w:val="Normal"/>
    <w:link w:val="Heading3Char"/>
    <w:uiPriority w:val="9"/>
    <w:unhideWhenUsed/>
    <w:qFormat/>
    <w:rsid w:val="00AB7BBF"/>
    <w:pPr>
      <w:spacing w:after="200"/>
      <w:outlineLvl w:val="2"/>
    </w:pPr>
    <w:rPr>
      <w:b/>
    </w:rPr>
  </w:style>
  <w:style w:type="paragraph" w:styleId="Heading4">
    <w:name w:val="heading 4"/>
    <w:basedOn w:val="Heading3"/>
    <w:next w:val="Normal"/>
    <w:link w:val="Heading4Char"/>
    <w:uiPriority w:val="9"/>
    <w:unhideWhenUsed/>
    <w:qFormat/>
    <w:rsid w:val="001C068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9F7"/>
    <w:pPr>
      <w:ind w:left="720"/>
      <w:contextualSpacing/>
    </w:pPr>
  </w:style>
  <w:style w:type="paragraph" w:styleId="BalloonText">
    <w:name w:val="Balloon Text"/>
    <w:basedOn w:val="Normal"/>
    <w:link w:val="BalloonTextChar"/>
    <w:uiPriority w:val="99"/>
    <w:semiHidden/>
    <w:unhideWhenUsed/>
    <w:rsid w:val="0034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799"/>
    <w:rPr>
      <w:rFonts w:ascii="Tahoma" w:hAnsi="Tahoma" w:cs="Tahoma"/>
      <w:sz w:val="16"/>
      <w:szCs w:val="16"/>
    </w:rPr>
  </w:style>
  <w:style w:type="paragraph" w:styleId="Header">
    <w:name w:val="header"/>
    <w:basedOn w:val="Normal"/>
    <w:link w:val="HeaderChar"/>
    <w:uiPriority w:val="99"/>
    <w:semiHidden/>
    <w:unhideWhenUsed/>
    <w:rsid w:val="00C15F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5F0B"/>
    <w:rPr>
      <w:rFonts w:ascii="Times New Roman" w:hAnsi="Times New Roman"/>
    </w:rPr>
  </w:style>
  <w:style w:type="paragraph" w:styleId="Footer">
    <w:name w:val="footer"/>
    <w:basedOn w:val="Normal"/>
    <w:link w:val="FooterChar"/>
    <w:uiPriority w:val="99"/>
    <w:unhideWhenUsed/>
    <w:rsid w:val="00C15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F0B"/>
    <w:rPr>
      <w:rFonts w:ascii="Times New Roman" w:hAnsi="Times New Roman"/>
    </w:rPr>
  </w:style>
  <w:style w:type="paragraph" w:customStyle="1" w:styleId="Default">
    <w:name w:val="Default"/>
    <w:rsid w:val="002B70CE"/>
    <w:pPr>
      <w:autoSpaceDE w:val="0"/>
      <w:autoSpaceDN w:val="0"/>
      <w:adjustRightInd w:val="0"/>
    </w:pPr>
    <w:rPr>
      <w:rFonts w:ascii="Arial Narrow" w:hAnsi="Arial Narrow" w:cs="Arial Narrow"/>
      <w:color w:val="000000"/>
      <w:sz w:val="24"/>
      <w:szCs w:val="24"/>
      <w:lang w:eastAsia="en-US"/>
    </w:rPr>
  </w:style>
  <w:style w:type="character" w:customStyle="1" w:styleId="Heading1Char">
    <w:name w:val="Heading 1 Char"/>
    <w:basedOn w:val="DefaultParagraphFont"/>
    <w:link w:val="Heading1"/>
    <w:uiPriority w:val="9"/>
    <w:rsid w:val="00C8366D"/>
    <w:rPr>
      <w:rFonts w:ascii="Times New Roman" w:hAnsi="Times New Roman"/>
      <w:b/>
      <w:sz w:val="28"/>
      <w:szCs w:val="28"/>
    </w:rPr>
  </w:style>
  <w:style w:type="character" w:customStyle="1" w:styleId="Heading2Char">
    <w:name w:val="Heading 2 Char"/>
    <w:basedOn w:val="DefaultParagraphFont"/>
    <w:link w:val="Heading2"/>
    <w:uiPriority w:val="9"/>
    <w:rsid w:val="00287ADA"/>
    <w:rPr>
      <w:rFonts w:ascii="Times New Roman" w:hAnsi="Times New Roman"/>
      <w:b/>
      <w:sz w:val="24"/>
      <w:szCs w:val="24"/>
      <w:lang w:eastAsia="en-US"/>
    </w:rPr>
  </w:style>
  <w:style w:type="character" w:customStyle="1" w:styleId="Heading3Char">
    <w:name w:val="Heading 3 Char"/>
    <w:basedOn w:val="DefaultParagraphFont"/>
    <w:link w:val="Heading3"/>
    <w:uiPriority w:val="9"/>
    <w:rsid w:val="00AB7BBF"/>
    <w:rPr>
      <w:rFonts w:ascii="Times New Roman" w:hAnsi="Times New Roman"/>
      <w:b/>
    </w:rPr>
  </w:style>
  <w:style w:type="character" w:customStyle="1" w:styleId="Heading4Char">
    <w:name w:val="Heading 4 Char"/>
    <w:basedOn w:val="DefaultParagraphFont"/>
    <w:link w:val="Heading4"/>
    <w:uiPriority w:val="9"/>
    <w:rsid w:val="001C068C"/>
    <w:rPr>
      <w:rFonts w:ascii="Times New Roman" w:hAnsi="Times New Roman"/>
      <w:b/>
    </w:rPr>
  </w:style>
  <w:style w:type="paragraph" w:styleId="TOCHeading">
    <w:name w:val="TOC Heading"/>
    <w:basedOn w:val="Heading1"/>
    <w:next w:val="Normal"/>
    <w:uiPriority w:val="39"/>
    <w:semiHidden/>
    <w:unhideWhenUsed/>
    <w:qFormat/>
    <w:rsid w:val="007D3999"/>
    <w:pPr>
      <w:keepNext/>
      <w:keepLines/>
      <w:numPr>
        <w:numId w:val="0"/>
      </w:numPr>
      <w:spacing w:before="480" w:after="0"/>
      <w:contextualSpacing w:val="0"/>
      <w:outlineLvl w:val="9"/>
    </w:pPr>
    <w:rPr>
      <w:rFonts w:ascii="Cambria" w:eastAsia="Times New Roman" w:hAnsi="Cambria"/>
      <w:bCs/>
      <w:color w:val="365F91"/>
      <w:lang w:val="en-US"/>
    </w:rPr>
  </w:style>
  <w:style w:type="paragraph" w:styleId="TOC1">
    <w:name w:val="toc 1"/>
    <w:basedOn w:val="Normal"/>
    <w:next w:val="Normal"/>
    <w:autoRedefine/>
    <w:uiPriority w:val="39"/>
    <w:unhideWhenUsed/>
    <w:rsid w:val="007D3999"/>
  </w:style>
  <w:style w:type="paragraph" w:styleId="TOC2">
    <w:name w:val="toc 2"/>
    <w:basedOn w:val="Normal"/>
    <w:next w:val="Normal"/>
    <w:autoRedefine/>
    <w:uiPriority w:val="39"/>
    <w:unhideWhenUsed/>
    <w:rsid w:val="007D3999"/>
    <w:pPr>
      <w:ind w:left="220"/>
    </w:pPr>
  </w:style>
  <w:style w:type="paragraph" w:styleId="TOC3">
    <w:name w:val="toc 3"/>
    <w:basedOn w:val="Normal"/>
    <w:next w:val="Normal"/>
    <w:autoRedefine/>
    <w:uiPriority w:val="39"/>
    <w:unhideWhenUsed/>
    <w:rsid w:val="007D3999"/>
    <w:pPr>
      <w:ind w:left="440"/>
    </w:pPr>
  </w:style>
  <w:style w:type="character" w:styleId="Hyperlink">
    <w:name w:val="Hyperlink"/>
    <w:basedOn w:val="DefaultParagraphFont"/>
    <w:uiPriority w:val="99"/>
    <w:unhideWhenUsed/>
    <w:rsid w:val="007D3999"/>
    <w:rPr>
      <w:color w:val="0000FF"/>
      <w:u w:val="single"/>
    </w:rPr>
  </w:style>
  <w:style w:type="paragraph" w:styleId="TOC4">
    <w:name w:val="toc 4"/>
    <w:basedOn w:val="Normal"/>
    <w:next w:val="Normal"/>
    <w:autoRedefine/>
    <w:uiPriority w:val="39"/>
    <w:unhideWhenUsed/>
    <w:rsid w:val="007D3999"/>
    <w:pPr>
      <w:ind w:left="660"/>
    </w:pPr>
  </w:style>
  <w:style w:type="paragraph" w:styleId="Caption">
    <w:name w:val="caption"/>
    <w:basedOn w:val="Normal"/>
    <w:next w:val="Normal"/>
    <w:uiPriority w:val="35"/>
    <w:unhideWhenUsed/>
    <w:qFormat/>
    <w:rsid w:val="0056783F"/>
    <w:rPr>
      <w:b/>
      <w:bCs/>
      <w:sz w:val="20"/>
      <w:szCs w:val="20"/>
    </w:rPr>
  </w:style>
  <w:style w:type="paragraph" w:styleId="TableofFigures">
    <w:name w:val="table of figures"/>
    <w:basedOn w:val="Normal"/>
    <w:next w:val="Normal"/>
    <w:uiPriority w:val="99"/>
    <w:unhideWhenUsed/>
    <w:rsid w:val="0056783F"/>
  </w:style>
  <w:style w:type="paragraph" w:styleId="FootnoteText">
    <w:name w:val="footnote text"/>
    <w:basedOn w:val="Normal"/>
    <w:link w:val="FootnoteTextChar"/>
    <w:uiPriority w:val="99"/>
    <w:semiHidden/>
    <w:unhideWhenUsed/>
    <w:rsid w:val="001B6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64E"/>
    <w:rPr>
      <w:rFonts w:ascii="Times New Roman" w:hAnsi="Times New Roman"/>
      <w:lang w:eastAsia="en-US"/>
    </w:rPr>
  </w:style>
  <w:style w:type="character" w:styleId="FootnoteReference">
    <w:name w:val="footnote reference"/>
    <w:basedOn w:val="DefaultParagraphFont"/>
    <w:uiPriority w:val="99"/>
    <w:semiHidden/>
    <w:unhideWhenUsed/>
    <w:rsid w:val="001B664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689CC-5AA4-4FD2-869F-8A8B20B9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6901</Words>
  <Characters>39339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PeterVet</dc:creator>
  <cp:lastModifiedBy>PeterVet</cp:lastModifiedBy>
  <cp:revision>2</cp:revision>
  <cp:lastPrinted>2012-08-26T07:21:00Z</cp:lastPrinted>
  <dcterms:created xsi:type="dcterms:W3CDTF">2013-08-22T08:51:00Z</dcterms:created>
  <dcterms:modified xsi:type="dcterms:W3CDTF">2013-08-22T08:51:00Z</dcterms:modified>
</cp:coreProperties>
</file>